
<file path=[Content_Types].xml><?xml version="1.0" encoding="utf-8"?>
<Types xmlns="http://schemas.openxmlformats.org/package/2006/content-types">
  <Default Extension="emf" ContentType="image/x-emf"/>
  <Default Extension="jpeg" ContentType="image/jpe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E8F2C" w14:textId="355B4AA7" w:rsidR="002B5421" w:rsidRDefault="005612DF" w:rsidP="00AD571E">
      <w:pPr>
        <w:jc w:val="center"/>
        <w:rPr>
          <w:b/>
          <w:bCs/>
        </w:rPr>
      </w:pPr>
      <w:r>
        <w:rPr>
          <w:noProof/>
        </w:rPr>
        <w:drawing>
          <wp:inline distT="0" distB="0" distL="0" distR="0" wp14:anchorId="29CA83EA" wp14:editId="39DEC3B9">
            <wp:extent cx="1974850" cy="108711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8775" cy="1094782"/>
                    </a:xfrm>
                    <a:prstGeom prst="rect">
                      <a:avLst/>
                    </a:prstGeom>
                    <a:noFill/>
                    <a:ln>
                      <a:noFill/>
                    </a:ln>
                  </pic:spPr>
                </pic:pic>
              </a:graphicData>
            </a:graphic>
          </wp:inline>
        </w:drawing>
      </w:r>
    </w:p>
    <w:p w14:paraId="50576DBD" w14:textId="43DD8A08" w:rsidR="002B5421" w:rsidRPr="000C6825" w:rsidRDefault="00AD571E" w:rsidP="00AD571E">
      <w:pPr>
        <w:pStyle w:val="Heading1"/>
        <w:jc w:val="center"/>
        <w:rPr>
          <w:sz w:val="28"/>
          <w:szCs w:val="28"/>
        </w:rPr>
      </w:pPr>
      <w:r w:rsidRPr="000C6825">
        <w:rPr>
          <w:sz w:val="28"/>
          <w:szCs w:val="28"/>
        </w:rPr>
        <w:t xml:space="preserve">EADP executive Meeting </w:t>
      </w:r>
      <w:r w:rsidR="00EC5817">
        <w:rPr>
          <w:sz w:val="28"/>
          <w:szCs w:val="28"/>
        </w:rPr>
        <w:t>4</w:t>
      </w:r>
      <w:r w:rsidR="00EC5817" w:rsidRPr="00D57636">
        <w:rPr>
          <w:sz w:val="28"/>
          <w:szCs w:val="28"/>
          <w:vertAlign w:val="superscript"/>
        </w:rPr>
        <w:t>t</w:t>
      </w:r>
      <w:r w:rsidR="00D57636" w:rsidRPr="00D57636">
        <w:rPr>
          <w:sz w:val="28"/>
          <w:szCs w:val="28"/>
          <w:vertAlign w:val="superscript"/>
        </w:rPr>
        <w:t>h</w:t>
      </w:r>
      <w:r w:rsidR="00D57636">
        <w:rPr>
          <w:sz w:val="28"/>
          <w:szCs w:val="28"/>
        </w:rPr>
        <w:t xml:space="preserve"> April </w:t>
      </w:r>
      <w:r w:rsidR="00E420FF" w:rsidRPr="000C6825">
        <w:rPr>
          <w:sz w:val="28"/>
          <w:szCs w:val="28"/>
        </w:rPr>
        <w:t>2023</w:t>
      </w:r>
    </w:p>
    <w:tbl>
      <w:tblPr>
        <w:tblStyle w:val="TableGrid"/>
        <w:tblW w:w="9209" w:type="dxa"/>
        <w:tblLook w:val="04A0" w:firstRow="1" w:lastRow="0" w:firstColumn="1" w:lastColumn="0" w:noHBand="0" w:noVBand="1"/>
      </w:tblPr>
      <w:tblGrid>
        <w:gridCol w:w="3256"/>
        <w:gridCol w:w="5938"/>
        <w:gridCol w:w="15"/>
      </w:tblGrid>
      <w:tr w:rsidR="002B5421" w:rsidRPr="00CD4582" w14:paraId="0B0AB689" w14:textId="77777777" w:rsidTr="00A06243">
        <w:trPr>
          <w:gridAfter w:val="1"/>
          <w:wAfter w:w="15" w:type="dxa"/>
          <w:trHeight w:val="235"/>
        </w:trPr>
        <w:tc>
          <w:tcPr>
            <w:tcW w:w="9194" w:type="dxa"/>
            <w:gridSpan w:val="2"/>
          </w:tcPr>
          <w:p w14:paraId="4519D4EF" w14:textId="77777777" w:rsidR="002B5421" w:rsidRPr="00CD4582" w:rsidRDefault="002B5421" w:rsidP="00A632AB">
            <w:pPr>
              <w:rPr>
                <w:rFonts w:cstheme="minorHAnsi"/>
                <w:b/>
              </w:rPr>
            </w:pPr>
            <w:r w:rsidRPr="00CD4582">
              <w:rPr>
                <w:rFonts w:cstheme="minorHAnsi"/>
                <w:b/>
              </w:rPr>
              <w:t>Present</w:t>
            </w:r>
          </w:p>
        </w:tc>
      </w:tr>
      <w:tr w:rsidR="00C564D1" w:rsidRPr="00CD4582" w14:paraId="68489BE6" w14:textId="77777777" w:rsidTr="00A06243">
        <w:trPr>
          <w:gridAfter w:val="1"/>
          <w:wAfter w:w="15" w:type="dxa"/>
          <w:trHeight w:val="235"/>
        </w:trPr>
        <w:tc>
          <w:tcPr>
            <w:tcW w:w="3256" w:type="dxa"/>
          </w:tcPr>
          <w:p w14:paraId="11166E13" w14:textId="172C41F0" w:rsidR="00C564D1" w:rsidRPr="00E336C9" w:rsidRDefault="00202071" w:rsidP="00C564D1">
            <w:pPr>
              <w:tabs>
                <w:tab w:val="left" w:pos="3000"/>
              </w:tabs>
              <w:rPr>
                <w:rFonts w:cstheme="minorHAnsi"/>
                <w:bCs/>
              </w:rPr>
            </w:pPr>
            <w:r>
              <w:rPr>
                <w:rFonts w:cstheme="minorHAnsi"/>
                <w:bCs/>
              </w:rPr>
              <w:t>Judith Proctor</w:t>
            </w:r>
            <w:r w:rsidR="00E336C9">
              <w:rPr>
                <w:rFonts w:cstheme="minorHAnsi"/>
                <w:bCs/>
              </w:rPr>
              <w:t xml:space="preserve"> (Chair)</w:t>
            </w:r>
            <w:r w:rsidR="00C564D1" w:rsidRPr="00E336C9">
              <w:rPr>
                <w:rFonts w:cstheme="minorHAnsi"/>
                <w:bCs/>
              </w:rPr>
              <w:tab/>
            </w:r>
          </w:p>
        </w:tc>
        <w:tc>
          <w:tcPr>
            <w:tcW w:w="5938" w:type="dxa"/>
          </w:tcPr>
          <w:p w14:paraId="1B174F44" w14:textId="2D50763A" w:rsidR="00C564D1" w:rsidRPr="00214C0B" w:rsidRDefault="00C564D1" w:rsidP="00C564D1">
            <w:pPr>
              <w:tabs>
                <w:tab w:val="left" w:pos="3000"/>
              </w:tabs>
              <w:rPr>
                <w:rFonts w:cstheme="minorHAnsi"/>
                <w:b/>
              </w:rPr>
            </w:pPr>
          </w:p>
        </w:tc>
      </w:tr>
      <w:tr w:rsidR="00D43857" w:rsidRPr="00CD4582" w14:paraId="54A4B8E2" w14:textId="77777777" w:rsidTr="00A06243">
        <w:trPr>
          <w:gridAfter w:val="1"/>
          <w:wAfter w:w="15" w:type="dxa"/>
          <w:trHeight w:val="235"/>
        </w:trPr>
        <w:tc>
          <w:tcPr>
            <w:tcW w:w="3256" w:type="dxa"/>
          </w:tcPr>
          <w:p w14:paraId="484D8794" w14:textId="3E1EBC58" w:rsidR="00D43857" w:rsidRPr="00CD4582" w:rsidRDefault="00D43857" w:rsidP="00A632AB">
            <w:pPr>
              <w:rPr>
                <w:rFonts w:cstheme="minorHAnsi"/>
                <w:bCs/>
              </w:rPr>
            </w:pPr>
            <w:r w:rsidRPr="00CD4582">
              <w:rPr>
                <w:rFonts w:cstheme="minorHAnsi"/>
                <w:bCs/>
              </w:rPr>
              <w:t>David Williams</w:t>
            </w:r>
          </w:p>
        </w:tc>
        <w:tc>
          <w:tcPr>
            <w:tcW w:w="5938" w:type="dxa"/>
          </w:tcPr>
          <w:p w14:paraId="375BB7BE" w14:textId="4DD6DDF8" w:rsidR="00D43857" w:rsidRPr="00CD4582" w:rsidRDefault="00A06243" w:rsidP="00A632AB">
            <w:pPr>
              <w:rPr>
                <w:rFonts w:cstheme="minorHAnsi"/>
                <w:bCs/>
              </w:rPr>
            </w:pPr>
            <w:r>
              <w:rPr>
                <w:rFonts w:cstheme="minorHAnsi"/>
                <w:bCs/>
              </w:rPr>
              <w:t xml:space="preserve">Joint </w:t>
            </w:r>
            <w:r w:rsidR="00D43857" w:rsidRPr="00CD4582">
              <w:rPr>
                <w:rFonts w:cstheme="minorHAnsi"/>
                <w:bCs/>
              </w:rPr>
              <w:t>Programme Manager</w:t>
            </w:r>
            <w:r w:rsidR="001C5062" w:rsidRPr="00CD4582">
              <w:rPr>
                <w:rFonts w:cstheme="minorHAnsi"/>
                <w:bCs/>
              </w:rPr>
              <w:t xml:space="preserve"> EADP</w:t>
            </w:r>
          </w:p>
        </w:tc>
      </w:tr>
      <w:tr w:rsidR="006967C9" w:rsidRPr="00CD4582" w14:paraId="449A568F" w14:textId="77777777" w:rsidTr="00A06243">
        <w:trPr>
          <w:gridAfter w:val="1"/>
          <w:wAfter w:w="15" w:type="dxa"/>
          <w:trHeight w:val="219"/>
        </w:trPr>
        <w:tc>
          <w:tcPr>
            <w:tcW w:w="3256" w:type="dxa"/>
          </w:tcPr>
          <w:p w14:paraId="2CE77438" w14:textId="1FD4ACA9" w:rsidR="006967C9" w:rsidRPr="00CD4582" w:rsidRDefault="0099617B" w:rsidP="00CB4A80">
            <w:pPr>
              <w:rPr>
                <w:rFonts w:cstheme="minorHAnsi"/>
              </w:rPr>
            </w:pPr>
            <w:r>
              <w:rPr>
                <w:rFonts w:cstheme="minorHAnsi"/>
              </w:rPr>
              <w:t>Neil Stewart</w:t>
            </w:r>
          </w:p>
        </w:tc>
        <w:tc>
          <w:tcPr>
            <w:tcW w:w="5938" w:type="dxa"/>
          </w:tcPr>
          <w:p w14:paraId="46624FC0" w14:textId="34B454F2" w:rsidR="006967C9" w:rsidRPr="00CD4582" w:rsidRDefault="001B3AF1" w:rsidP="00CB4A80">
            <w:pPr>
              <w:ind w:left="41" w:hanging="41"/>
              <w:rPr>
                <w:rFonts w:cstheme="minorHAnsi"/>
              </w:rPr>
            </w:pPr>
            <w:r>
              <w:rPr>
                <w:rFonts w:cstheme="minorHAnsi"/>
              </w:rPr>
              <w:t>Planni</w:t>
            </w:r>
            <w:r w:rsidR="00A06243">
              <w:rPr>
                <w:rFonts w:cstheme="minorHAnsi"/>
              </w:rPr>
              <w:t>n</w:t>
            </w:r>
            <w:r>
              <w:rPr>
                <w:rFonts w:cstheme="minorHAnsi"/>
              </w:rPr>
              <w:t>g and Commissioning Officer EADP</w:t>
            </w:r>
          </w:p>
        </w:tc>
      </w:tr>
      <w:tr w:rsidR="00611EE4" w:rsidRPr="00CD4582" w14:paraId="7040E740" w14:textId="77777777" w:rsidTr="00A06243">
        <w:trPr>
          <w:trHeight w:val="252"/>
        </w:trPr>
        <w:tc>
          <w:tcPr>
            <w:tcW w:w="3256" w:type="dxa"/>
            <w:tcBorders>
              <w:top w:val="single" w:sz="4" w:space="0" w:color="auto"/>
              <w:left w:val="single" w:sz="4" w:space="0" w:color="auto"/>
              <w:bottom w:val="single" w:sz="4" w:space="0" w:color="auto"/>
              <w:right w:val="single" w:sz="4" w:space="0" w:color="auto"/>
            </w:tcBorders>
          </w:tcPr>
          <w:p w14:paraId="459AA91E" w14:textId="4C92C0A6" w:rsidR="00611EE4" w:rsidRPr="00CD4582" w:rsidRDefault="001B18F4" w:rsidP="00A632AB">
            <w:pPr>
              <w:rPr>
                <w:rFonts w:cstheme="minorHAnsi"/>
              </w:rPr>
            </w:pPr>
            <w:r>
              <w:rPr>
                <w:rFonts w:cstheme="minorHAnsi"/>
              </w:rPr>
              <w:t>Katriona Paterson</w:t>
            </w:r>
          </w:p>
        </w:tc>
        <w:tc>
          <w:tcPr>
            <w:tcW w:w="5953" w:type="dxa"/>
            <w:gridSpan w:val="2"/>
            <w:tcBorders>
              <w:left w:val="single" w:sz="4" w:space="0" w:color="auto"/>
            </w:tcBorders>
          </w:tcPr>
          <w:p w14:paraId="5956C142" w14:textId="5D59FF6B" w:rsidR="00611EE4" w:rsidRPr="00CD4582" w:rsidRDefault="00A06243" w:rsidP="00A632AB">
            <w:pPr>
              <w:rPr>
                <w:rFonts w:cstheme="minorHAnsi"/>
              </w:rPr>
            </w:pPr>
            <w:r>
              <w:rPr>
                <w:rFonts w:cstheme="minorHAnsi"/>
              </w:rPr>
              <w:t xml:space="preserve">Clinical Nurse manager, Primary care and addictions. </w:t>
            </w:r>
          </w:p>
        </w:tc>
      </w:tr>
      <w:tr w:rsidR="002F6C53" w:rsidRPr="00CD4582" w14:paraId="3F84C14C" w14:textId="77777777" w:rsidTr="00A06243">
        <w:trPr>
          <w:trHeight w:val="252"/>
        </w:trPr>
        <w:tc>
          <w:tcPr>
            <w:tcW w:w="3256" w:type="dxa"/>
            <w:tcBorders>
              <w:top w:val="single" w:sz="4" w:space="0" w:color="auto"/>
              <w:left w:val="single" w:sz="4" w:space="0" w:color="auto"/>
              <w:bottom w:val="single" w:sz="4" w:space="0" w:color="auto"/>
              <w:right w:val="single" w:sz="4" w:space="0" w:color="auto"/>
            </w:tcBorders>
          </w:tcPr>
          <w:p w14:paraId="19943BAD" w14:textId="7824977D" w:rsidR="002F6C53" w:rsidRPr="00CD4582" w:rsidRDefault="008A235B" w:rsidP="00A632AB">
            <w:pPr>
              <w:rPr>
                <w:rFonts w:cstheme="minorHAnsi"/>
              </w:rPr>
            </w:pPr>
            <w:r>
              <w:rPr>
                <w:rFonts w:cstheme="minorHAnsi"/>
              </w:rPr>
              <w:t>Dzidzai Chip</w:t>
            </w:r>
            <w:r w:rsidR="00C43414">
              <w:rPr>
                <w:rFonts w:cstheme="minorHAnsi"/>
              </w:rPr>
              <w:t>uriro</w:t>
            </w:r>
          </w:p>
        </w:tc>
        <w:tc>
          <w:tcPr>
            <w:tcW w:w="5953" w:type="dxa"/>
            <w:gridSpan w:val="2"/>
            <w:tcBorders>
              <w:left w:val="single" w:sz="4" w:space="0" w:color="auto"/>
            </w:tcBorders>
          </w:tcPr>
          <w:p w14:paraId="66C21AA3" w14:textId="20E622D6" w:rsidR="002F6C53" w:rsidRPr="00CD4582" w:rsidRDefault="00A06243" w:rsidP="00A632AB">
            <w:pPr>
              <w:rPr>
                <w:rFonts w:cstheme="minorHAnsi"/>
              </w:rPr>
            </w:pPr>
            <w:r>
              <w:rPr>
                <w:rFonts w:cstheme="minorHAnsi"/>
              </w:rPr>
              <w:t>Service manager, REAS</w:t>
            </w:r>
          </w:p>
        </w:tc>
      </w:tr>
      <w:tr w:rsidR="00B37806" w:rsidRPr="00CD4582" w14:paraId="4CBFD46D" w14:textId="77777777" w:rsidTr="00A06243">
        <w:trPr>
          <w:trHeight w:val="252"/>
        </w:trPr>
        <w:tc>
          <w:tcPr>
            <w:tcW w:w="3256" w:type="dxa"/>
            <w:tcBorders>
              <w:top w:val="single" w:sz="4" w:space="0" w:color="auto"/>
              <w:left w:val="single" w:sz="4" w:space="0" w:color="auto"/>
              <w:bottom w:val="single" w:sz="4" w:space="0" w:color="auto"/>
              <w:right w:val="single" w:sz="4" w:space="0" w:color="auto"/>
            </w:tcBorders>
          </w:tcPr>
          <w:p w14:paraId="31522542" w14:textId="2314BA88" w:rsidR="00B37806" w:rsidRPr="00CD4582" w:rsidRDefault="00FB4A77" w:rsidP="00A632AB">
            <w:pPr>
              <w:rPr>
                <w:rFonts w:cstheme="minorHAnsi"/>
              </w:rPr>
            </w:pPr>
            <w:r>
              <w:rPr>
                <w:rFonts w:cstheme="minorHAnsi"/>
              </w:rPr>
              <w:t>Angela Voulgari</w:t>
            </w:r>
          </w:p>
        </w:tc>
        <w:tc>
          <w:tcPr>
            <w:tcW w:w="5953" w:type="dxa"/>
            <w:gridSpan w:val="2"/>
            <w:tcBorders>
              <w:left w:val="single" w:sz="4" w:space="0" w:color="auto"/>
            </w:tcBorders>
          </w:tcPr>
          <w:p w14:paraId="376C31D0" w14:textId="789157BA" w:rsidR="00B37806" w:rsidRPr="00CD4582" w:rsidRDefault="00A06243" w:rsidP="00A632AB">
            <w:pPr>
              <w:rPr>
                <w:rFonts w:cstheme="minorHAnsi"/>
              </w:rPr>
            </w:pPr>
            <w:r>
              <w:rPr>
                <w:rFonts w:cstheme="minorHAnsi"/>
              </w:rPr>
              <w:t xml:space="preserve">Lead officer: </w:t>
            </w:r>
            <w:r w:rsidR="00FE3F73">
              <w:rPr>
                <w:rFonts w:cstheme="minorHAnsi"/>
              </w:rPr>
              <w:t>Equally Safe Edinburgh</w:t>
            </w:r>
            <w:r>
              <w:rPr>
                <w:rFonts w:cstheme="minorHAnsi"/>
              </w:rPr>
              <w:t xml:space="preserve"> committee </w:t>
            </w:r>
          </w:p>
        </w:tc>
      </w:tr>
      <w:tr w:rsidR="00611EE4" w:rsidRPr="00CD4582" w14:paraId="7C23CB57" w14:textId="77777777" w:rsidTr="00A06243">
        <w:trPr>
          <w:trHeight w:val="252"/>
        </w:trPr>
        <w:tc>
          <w:tcPr>
            <w:tcW w:w="3256" w:type="dxa"/>
            <w:tcBorders>
              <w:top w:val="single" w:sz="4" w:space="0" w:color="auto"/>
              <w:left w:val="single" w:sz="4" w:space="0" w:color="auto"/>
              <w:bottom w:val="single" w:sz="4" w:space="0" w:color="auto"/>
              <w:right w:val="single" w:sz="4" w:space="0" w:color="auto"/>
            </w:tcBorders>
          </w:tcPr>
          <w:p w14:paraId="04F48022" w14:textId="40758D55" w:rsidR="00611EE4" w:rsidRPr="00CD4582" w:rsidRDefault="00BB3FA0" w:rsidP="00A632AB">
            <w:pPr>
              <w:rPr>
                <w:rFonts w:cstheme="minorHAnsi"/>
              </w:rPr>
            </w:pPr>
            <w:r>
              <w:rPr>
                <w:rFonts w:cstheme="minorHAnsi"/>
              </w:rPr>
              <w:t>Neil Whiteside</w:t>
            </w:r>
          </w:p>
        </w:tc>
        <w:tc>
          <w:tcPr>
            <w:tcW w:w="5953" w:type="dxa"/>
            <w:gridSpan w:val="2"/>
            <w:tcBorders>
              <w:left w:val="single" w:sz="4" w:space="0" w:color="auto"/>
            </w:tcBorders>
          </w:tcPr>
          <w:p w14:paraId="32E451D3" w14:textId="668FC639" w:rsidR="00611EE4" w:rsidRPr="00A06243" w:rsidRDefault="00A06243" w:rsidP="00A06243">
            <w:pPr>
              <w:rPr>
                <w:rFonts w:cstheme="minorHAnsi"/>
              </w:rPr>
            </w:pPr>
            <w:r>
              <w:rPr>
                <w:rFonts w:cstheme="minorHAnsi"/>
              </w:rPr>
              <w:t xml:space="preserve">Chief inspector, </w:t>
            </w:r>
            <w:r w:rsidR="003E0A03" w:rsidRPr="00A06243">
              <w:rPr>
                <w:rFonts w:cstheme="minorHAnsi"/>
              </w:rPr>
              <w:t>Police Scotland</w:t>
            </w:r>
          </w:p>
        </w:tc>
      </w:tr>
      <w:tr w:rsidR="000A3BE2" w:rsidRPr="00CD4582" w14:paraId="50FAA30F" w14:textId="77777777" w:rsidTr="00A06243">
        <w:trPr>
          <w:trHeight w:val="252"/>
        </w:trPr>
        <w:tc>
          <w:tcPr>
            <w:tcW w:w="3256" w:type="dxa"/>
            <w:tcBorders>
              <w:top w:val="single" w:sz="4" w:space="0" w:color="auto"/>
              <w:left w:val="single" w:sz="4" w:space="0" w:color="auto"/>
              <w:bottom w:val="single" w:sz="4" w:space="0" w:color="auto"/>
              <w:right w:val="single" w:sz="4" w:space="0" w:color="auto"/>
            </w:tcBorders>
          </w:tcPr>
          <w:p w14:paraId="308E0192" w14:textId="08ABE6D1" w:rsidR="000A3BE2" w:rsidRPr="00CD4582" w:rsidRDefault="00546315" w:rsidP="00A632AB">
            <w:pPr>
              <w:rPr>
                <w:rFonts w:cstheme="minorHAnsi"/>
              </w:rPr>
            </w:pPr>
            <w:r>
              <w:rPr>
                <w:rFonts w:cstheme="minorHAnsi"/>
              </w:rPr>
              <w:t>Carey Fuller</w:t>
            </w:r>
          </w:p>
        </w:tc>
        <w:tc>
          <w:tcPr>
            <w:tcW w:w="5953" w:type="dxa"/>
            <w:gridSpan w:val="2"/>
            <w:tcBorders>
              <w:left w:val="single" w:sz="4" w:space="0" w:color="auto"/>
            </w:tcBorders>
          </w:tcPr>
          <w:p w14:paraId="52DF061F" w14:textId="746A1ECD" w:rsidR="000A3BE2" w:rsidRPr="00CD4582" w:rsidRDefault="00A438CD" w:rsidP="00A632AB">
            <w:pPr>
              <w:rPr>
                <w:rFonts w:cstheme="minorHAnsi"/>
              </w:rPr>
            </w:pPr>
            <w:r>
              <w:rPr>
                <w:rFonts w:cstheme="minorHAnsi"/>
              </w:rPr>
              <w:t>Head of Justice Services</w:t>
            </w:r>
            <w:r w:rsidR="00A06243">
              <w:rPr>
                <w:rFonts w:cstheme="minorHAnsi"/>
              </w:rPr>
              <w:t>, CEC</w:t>
            </w:r>
          </w:p>
        </w:tc>
      </w:tr>
      <w:tr w:rsidR="005F70B6" w:rsidRPr="00CD4582" w14:paraId="6B9BB524" w14:textId="77777777" w:rsidTr="00A06243">
        <w:trPr>
          <w:trHeight w:val="252"/>
        </w:trPr>
        <w:tc>
          <w:tcPr>
            <w:tcW w:w="3256" w:type="dxa"/>
            <w:tcBorders>
              <w:top w:val="single" w:sz="4" w:space="0" w:color="auto"/>
              <w:left w:val="single" w:sz="4" w:space="0" w:color="auto"/>
              <w:bottom w:val="single" w:sz="4" w:space="0" w:color="auto"/>
              <w:right w:val="single" w:sz="4" w:space="0" w:color="auto"/>
            </w:tcBorders>
          </w:tcPr>
          <w:p w14:paraId="7F534AAD" w14:textId="783F40B4" w:rsidR="005F70B6" w:rsidRPr="00CD4582" w:rsidRDefault="005F70B6" w:rsidP="00AB7D92">
            <w:pPr>
              <w:rPr>
                <w:rFonts w:cstheme="minorHAnsi"/>
              </w:rPr>
            </w:pPr>
            <w:r w:rsidRPr="00CD4582">
              <w:rPr>
                <w:rFonts w:cstheme="minorHAnsi"/>
              </w:rPr>
              <w:t>Carys Moodie</w:t>
            </w:r>
          </w:p>
        </w:tc>
        <w:tc>
          <w:tcPr>
            <w:tcW w:w="5953" w:type="dxa"/>
            <w:gridSpan w:val="2"/>
            <w:tcBorders>
              <w:left w:val="single" w:sz="4" w:space="0" w:color="auto"/>
            </w:tcBorders>
          </w:tcPr>
          <w:p w14:paraId="3964D066" w14:textId="13AE6F4C" w:rsidR="005F70B6" w:rsidRPr="00CD4582" w:rsidRDefault="005F70B6" w:rsidP="00AB7D92">
            <w:pPr>
              <w:rPr>
                <w:rFonts w:cstheme="minorHAnsi"/>
              </w:rPr>
            </w:pPr>
            <w:r w:rsidRPr="00CD4582">
              <w:rPr>
                <w:rFonts w:cstheme="minorHAnsi"/>
              </w:rPr>
              <w:t xml:space="preserve">Business </w:t>
            </w:r>
            <w:r w:rsidR="001B3AF1">
              <w:rPr>
                <w:rFonts w:cstheme="minorHAnsi"/>
              </w:rPr>
              <w:t xml:space="preserve">Support Administrator </w:t>
            </w:r>
            <w:r w:rsidRPr="00CD4582">
              <w:rPr>
                <w:rFonts w:cstheme="minorHAnsi"/>
              </w:rPr>
              <w:t>EADP</w:t>
            </w:r>
          </w:p>
        </w:tc>
      </w:tr>
      <w:tr w:rsidR="00AB7D92" w:rsidRPr="00CD4582" w14:paraId="0BE26040" w14:textId="77777777" w:rsidTr="00A06243">
        <w:trPr>
          <w:trHeight w:val="252"/>
        </w:trPr>
        <w:tc>
          <w:tcPr>
            <w:tcW w:w="3256" w:type="dxa"/>
            <w:tcBorders>
              <w:top w:val="single" w:sz="4" w:space="0" w:color="auto"/>
              <w:left w:val="single" w:sz="4" w:space="0" w:color="auto"/>
              <w:bottom w:val="single" w:sz="4" w:space="0" w:color="auto"/>
              <w:right w:val="single" w:sz="4" w:space="0" w:color="auto"/>
            </w:tcBorders>
          </w:tcPr>
          <w:p w14:paraId="7AB670F9" w14:textId="7D538C01" w:rsidR="00AB7D92" w:rsidRPr="00CD4582" w:rsidRDefault="00DD5BD4" w:rsidP="00AB7D92">
            <w:pPr>
              <w:rPr>
                <w:rFonts w:cstheme="minorHAnsi"/>
              </w:rPr>
            </w:pPr>
            <w:r>
              <w:rPr>
                <w:rFonts w:cstheme="minorHAnsi"/>
              </w:rPr>
              <w:t>Adele Hill</w:t>
            </w:r>
          </w:p>
        </w:tc>
        <w:tc>
          <w:tcPr>
            <w:tcW w:w="5953" w:type="dxa"/>
            <w:gridSpan w:val="2"/>
            <w:tcBorders>
              <w:left w:val="single" w:sz="4" w:space="0" w:color="auto"/>
            </w:tcBorders>
          </w:tcPr>
          <w:p w14:paraId="4418F100" w14:textId="4030EDF8" w:rsidR="00AB7D92" w:rsidRPr="00CD4582" w:rsidRDefault="00A06243" w:rsidP="00AB7D92">
            <w:pPr>
              <w:rPr>
                <w:rFonts w:cstheme="minorHAnsi"/>
              </w:rPr>
            </w:pPr>
            <w:r>
              <w:rPr>
                <w:rFonts w:cstheme="minorHAnsi"/>
              </w:rPr>
              <w:t xml:space="preserve">Chair of SUNE </w:t>
            </w:r>
          </w:p>
        </w:tc>
      </w:tr>
      <w:tr w:rsidR="00AB7D92" w:rsidRPr="00CD4582" w14:paraId="3B760E48" w14:textId="77777777" w:rsidTr="00A06243">
        <w:trPr>
          <w:trHeight w:val="252"/>
        </w:trPr>
        <w:tc>
          <w:tcPr>
            <w:tcW w:w="3256" w:type="dxa"/>
            <w:tcBorders>
              <w:top w:val="single" w:sz="4" w:space="0" w:color="auto"/>
              <w:left w:val="single" w:sz="4" w:space="0" w:color="auto"/>
              <w:bottom w:val="single" w:sz="4" w:space="0" w:color="auto"/>
              <w:right w:val="single" w:sz="4" w:space="0" w:color="auto"/>
            </w:tcBorders>
          </w:tcPr>
          <w:p w14:paraId="26EAA3F5" w14:textId="2E526553" w:rsidR="00AB7D92" w:rsidRPr="00CD4582" w:rsidRDefault="0045418C" w:rsidP="00AB7D92">
            <w:pPr>
              <w:rPr>
                <w:rFonts w:cstheme="minorHAnsi"/>
              </w:rPr>
            </w:pPr>
            <w:r>
              <w:rPr>
                <w:rFonts w:cstheme="minorHAnsi"/>
              </w:rPr>
              <w:t>Flora Ogilvie</w:t>
            </w:r>
          </w:p>
        </w:tc>
        <w:tc>
          <w:tcPr>
            <w:tcW w:w="5953" w:type="dxa"/>
            <w:gridSpan w:val="2"/>
            <w:tcBorders>
              <w:left w:val="single" w:sz="4" w:space="0" w:color="auto"/>
            </w:tcBorders>
          </w:tcPr>
          <w:p w14:paraId="12A0BCC2" w14:textId="23124DC7" w:rsidR="00AB7D92" w:rsidRPr="00CD4582" w:rsidRDefault="00A06243" w:rsidP="00AB7D92">
            <w:pPr>
              <w:rPr>
                <w:rFonts w:cstheme="minorHAnsi"/>
              </w:rPr>
            </w:pPr>
            <w:r>
              <w:rPr>
                <w:rFonts w:cstheme="minorHAnsi"/>
              </w:rPr>
              <w:t>PH Consultant, NHSL PH</w:t>
            </w:r>
          </w:p>
        </w:tc>
      </w:tr>
      <w:tr w:rsidR="00236114" w:rsidRPr="00CD4582" w14:paraId="57ACF292" w14:textId="77777777" w:rsidTr="00A06243">
        <w:trPr>
          <w:trHeight w:val="252"/>
        </w:trPr>
        <w:tc>
          <w:tcPr>
            <w:tcW w:w="3256" w:type="dxa"/>
            <w:tcBorders>
              <w:top w:val="single" w:sz="4" w:space="0" w:color="auto"/>
              <w:left w:val="single" w:sz="4" w:space="0" w:color="auto"/>
              <w:bottom w:val="single" w:sz="4" w:space="0" w:color="auto"/>
              <w:right w:val="single" w:sz="4" w:space="0" w:color="auto"/>
            </w:tcBorders>
          </w:tcPr>
          <w:p w14:paraId="3BFEE274" w14:textId="24161D30" w:rsidR="00236114" w:rsidRDefault="00236114" w:rsidP="00AB7D92">
            <w:pPr>
              <w:rPr>
                <w:rFonts w:cstheme="minorHAnsi"/>
              </w:rPr>
            </w:pPr>
            <w:r>
              <w:rPr>
                <w:rFonts w:cstheme="minorHAnsi"/>
              </w:rPr>
              <w:t>Linda Irvine-Fitspatrick</w:t>
            </w:r>
          </w:p>
        </w:tc>
        <w:tc>
          <w:tcPr>
            <w:tcW w:w="5953" w:type="dxa"/>
            <w:gridSpan w:val="2"/>
            <w:tcBorders>
              <w:left w:val="single" w:sz="4" w:space="0" w:color="auto"/>
            </w:tcBorders>
          </w:tcPr>
          <w:p w14:paraId="3C425468" w14:textId="415437A7" w:rsidR="00236114" w:rsidRPr="00CD4582" w:rsidRDefault="00A06243" w:rsidP="00AB7D92">
            <w:pPr>
              <w:rPr>
                <w:rFonts w:cstheme="minorHAnsi"/>
              </w:rPr>
            </w:pPr>
            <w:r>
              <w:rPr>
                <w:rFonts w:cstheme="minorHAnsi"/>
              </w:rPr>
              <w:t>Strategic Lead Thrive Edinburgh</w:t>
            </w:r>
          </w:p>
        </w:tc>
      </w:tr>
      <w:tr w:rsidR="00236114" w:rsidRPr="00CD4582" w14:paraId="6852F842" w14:textId="77777777" w:rsidTr="00A06243">
        <w:trPr>
          <w:trHeight w:val="252"/>
        </w:trPr>
        <w:tc>
          <w:tcPr>
            <w:tcW w:w="3256" w:type="dxa"/>
            <w:tcBorders>
              <w:top w:val="single" w:sz="4" w:space="0" w:color="auto"/>
              <w:left w:val="single" w:sz="4" w:space="0" w:color="auto"/>
              <w:bottom w:val="single" w:sz="4" w:space="0" w:color="auto"/>
              <w:right w:val="single" w:sz="4" w:space="0" w:color="auto"/>
            </w:tcBorders>
          </w:tcPr>
          <w:p w14:paraId="634757B3" w14:textId="500814AF" w:rsidR="00236114" w:rsidRDefault="00D502E6" w:rsidP="00AB7D92">
            <w:pPr>
              <w:rPr>
                <w:rFonts w:cstheme="minorHAnsi"/>
              </w:rPr>
            </w:pPr>
            <w:r>
              <w:rPr>
                <w:rFonts w:cstheme="minorHAnsi"/>
              </w:rPr>
              <w:t>Moira Pringle</w:t>
            </w:r>
          </w:p>
        </w:tc>
        <w:tc>
          <w:tcPr>
            <w:tcW w:w="5953" w:type="dxa"/>
            <w:gridSpan w:val="2"/>
            <w:tcBorders>
              <w:left w:val="single" w:sz="4" w:space="0" w:color="auto"/>
            </w:tcBorders>
          </w:tcPr>
          <w:p w14:paraId="42FC68F3" w14:textId="0DF61C1D" w:rsidR="00236114" w:rsidRPr="00CD4582" w:rsidRDefault="00A06243" w:rsidP="00AB7D92">
            <w:pPr>
              <w:rPr>
                <w:rFonts w:cstheme="minorHAnsi"/>
              </w:rPr>
            </w:pPr>
            <w:r>
              <w:rPr>
                <w:rFonts w:cstheme="minorHAnsi"/>
              </w:rPr>
              <w:t>CFO, EIJB</w:t>
            </w:r>
          </w:p>
        </w:tc>
      </w:tr>
      <w:tr w:rsidR="00116A61" w:rsidRPr="00CD4582" w14:paraId="51972738" w14:textId="77777777" w:rsidTr="00A06243">
        <w:trPr>
          <w:trHeight w:val="252"/>
        </w:trPr>
        <w:tc>
          <w:tcPr>
            <w:tcW w:w="3256" w:type="dxa"/>
            <w:tcBorders>
              <w:top w:val="single" w:sz="4" w:space="0" w:color="auto"/>
              <w:left w:val="single" w:sz="4" w:space="0" w:color="auto"/>
              <w:bottom w:val="single" w:sz="4" w:space="0" w:color="auto"/>
              <w:right w:val="single" w:sz="4" w:space="0" w:color="auto"/>
            </w:tcBorders>
          </w:tcPr>
          <w:p w14:paraId="4FA5D00F" w14:textId="289E0C1C" w:rsidR="00116A61" w:rsidRDefault="00116A61" w:rsidP="00AB7D92">
            <w:pPr>
              <w:rPr>
                <w:rFonts w:cstheme="minorHAnsi"/>
              </w:rPr>
            </w:pPr>
            <w:r>
              <w:rPr>
                <w:rFonts w:cstheme="minorHAnsi"/>
              </w:rPr>
              <w:t>Samantha Ainslie</w:t>
            </w:r>
          </w:p>
        </w:tc>
        <w:tc>
          <w:tcPr>
            <w:tcW w:w="5953" w:type="dxa"/>
            <w:gridSpan w:val="2"/>
            <w:tcBorders>
              <w:left w:val="single" w:sz="4" w:space="0" w:color="auto"/>
            </w:tcBorders>
          </w:tcPr>
          <w:p w14:paraId="272BACF6" w14:textId="739BF54B" w:rsidR="00116A61" w:rsidRPr="00CD4582" w:rsidRDefault="00A06243" w:rsidP="00AB7D92">
            <w:pPr>
              <w:rPr>
                <w:rFonts w:cstheme="minorHAnsi"/>
              </w:rPr>
            </w:pPr>
            <w:r>
              <w:rPr>
                <w:rFonts w:cstheme="minorHAnsi"/>
              </w:rPr>
              <w:t xml:space="preserve">Chief inspector, </w:t>
            </w:r>
            <w:r w:rsidRPr="00A06243">
              <w:rPr>
                <w:rFonts w:cstheme="minorHAnsi"/>
              </w:rPr>
              <w:t>Police Scotland</w:t>
            </w:r>
          </w:p>
        </w:tc>
      </w:tr>
      <w:tr w:rsidR="00611EE4" w:rsidRPr="00CD4582" w14:paraId="0BBE3AE0" w14:textId="77777777" w:rsidTr="001936D6">
        <w:trPr>
          <w:trHeight w:val="268"/>
        </w:trPr>
        <w:tc>
          <w:tcPr>
            <w:tcW w:w="9209" w:type="dxa"/>
            <w:gridSpan w:val="3"/>
          </w:tcPr>
          <w:p w14:paraId="66D81C30" w14:textId="6688B5E1" w:rsidR="00611EE4" w:rsidRPr="00CD4582" w:rsidRDefault="00611EE4" w:rsidP="00A632AB">
            <w:pPr>
              <w:rPr>
                <w:rFonts w:cstheme="minorHAnsi"/>
                <w:b/>
              </w:rPr>
            </w:pPr>
            <w:r w:rsidRPr="00CD4582">
              <w:rPr>
                <w:rFonts w:cstheme="minorHAnsi"/>
                <w:b/>
              </w:rPr>
              <w:t>Apologies</w:t>
            </w:r>
          </w:p>
        </w:tc>
      </w:tr>
      <w:tr w:rsidR="00611EE4" w:rsidRPr="00CD4582" w14:paraId="3E172598" w14:textId="77777777" w:rsidTr="003F7EAD">
        <w:trPr>
          <w:trHeight w:val="252"/>
        </w:trPr>
        <w:tc>
          <w:tcPr>
            <w:tcW w:w="3256" w:type="dxa"/>
            <w:tcBorders>
              <w:top w:val="single" w:sz="4" w:space="0" w:color="auto"/>
              <w:left w:val="single" w:sz="4" w:space="0" w:color="auto"/>
              <w:bottom w:val="single" w:sz="4" w:space="0" w:color="auto"/>
              <w:right w:val="single" w:sz="4" w:space="0" w:color="auto"/>
            </w:tcBorders>
          </w:tcPr>
          <w:p w14:paraId="31656260" w14:textId="509281C3" w:rsidR="00611EE4" w:rsidRPr="00CD4582" w:rsidRDefault="009D03BA" w:rsidP="00A632AB">
            <w:pPr>
              <w:rPr>
                <w:rFonts w:cstheme="minorHAnsi"/>
              </w:rPr>
            </w:pPr>
            <w:r w:rsidRPr="00CD4582">
              <w:rPr>
                <w:rFonts w:cstheme="minorHAnsi"/>
              </w:rPr>
              <w:t>Lorna Watt</w:t>
            </w:r>
          </w:p>
        </w:tc>
        <w:tc>
          <w:tcPr>
            <w:tcW w:w="5953" w:type="dxa"/>
            <w:gridSpan w:val="2"/>
            <w:tcBorders>
              <w:left w:val="single" w:sz="4" w:space="0" w:color="auto"/>
            </w:tcBorders>
          </w:tcPr>
          <w:p w14:paraId="197BD13F" w14:textId="2949E4E1" w:rsidR="00611EE4" w:rsidRPr="00CD4582" w:rsidRDefault="009D03BA" w:rsidP="00A632AB">
            <w:pPr>
              <w:rPr>
                <w:rFonts w:cstheme="minorHAnsi"/>
              </w:rPr>
            </w:pPr>
            <w:r w:rsidRPr="00CD4582">
              <w:rPr>
                <w:rFonts w:cstheme="minorHAnsi"/>
              </w:rPr>
              <w:t>Change and Delivery Officer EADP</w:t>
            </w:r>
          </w:p>
        </w:tc>
      </w:tr>
    </w:tbl>
    <w:p w14:paraId="6833472C" w14:textId="77777777" w:rsidR="00A06243" w:rsidRDefault="00A06243">
      <w:pPr>
        <w:rPr>
          <w:b/>
          <w:bCs/>
        </w:rPr>
      </w:pPr>
    </w:p>
    <w:p w14:paraId="3A0E94E4" w14:textId="7D05F274" w:rsidR="00A06243" w:rsidRDefault="00A06243">
      <w:pPr>
        <w:rPr>
          <w:b/>
          <w:bCs/>
        </w:rPr>
      </w:pPr>
      <w:r>
        <w:rPr>
          <w:b/>
          <w:bCs/>
        </w:rPr>
        <w:t xml:space="preserve">Agenda: </w:t>
      </w:r>
    </w:p>
    <w:tbl>
      <w:tblPr>
        <w:tblW w:w="10031" w:type="dxa"/>
        <w:tblLook w:val="04A0" w:firstRow="1" w:lastRow="0" w:firstColumn="1" w:lastColumn="0" w:noHBand="0" w:noVBand="1"/>
      </w:tblPr>
      <w:tblGrid>
        <w:gridCol w:w="10031"/>
      </w:tblGrid>
      <w:tr w:rsidR="00A06243" w14:paraId="710CF9B7" w14:textId="77777777" w:rsidTr="00A06243">
        <w:trPr>
          <w:trHeight w:val="348"/>
        </w:trPr>
        <w:tc>
          <w:tcPr>
            <w:tcW w:w="6771" w:type="dxa"/>
            <w:noWrap/>
            <w:vAlign w:val="center"/>
            <w:hideMark/>
          </w:tcPr>
          <w:p w14:paraId="7108936F" w14:textId="77777777" w:rsidR="00A06243" w:rsidRPr="00A06243" w:rsidRDefault="00A06243" w:rsidP="00A06243">
            <w:pPr>
              <w:contextualSpacing/>
              <w:rPr>
                <w:sz w:val="24"/>
                <w:szCs w:val="24"/>
                <w:lang w:eastAsia="en-GB"/>
              </w:rPr>
            </w:pPr>
            <w:r w:rsidRPr="00A06243">
              <w:rPr>
                <w:sz w:val="24"/>
                <w:szCs w:val="24"/>
                <w:lang w:eastAsia="en-GB"/>
              </w:rPr>
              <w:t xml:space="preserve">Minutes of previous meeting and actions arising </w:t>
            </w:r>
          </w:p>
        </w:tc>
      </w:tr>
      <w:tr w:rsidR="00A06243" w14:paraId="13C96C05" w14:textId="77777777" w:rsidTr="00A06243">
        <w:trPr>
          <w:trHeight w:val="348"/>
        </w:trPr>
        <w:tc>
          <w:tcPr>
            <w:tcW w:w="6771" w:type="dxa"/>
            <w:noWrap/>
            <w:vAlign w:val="center"/>
            <w:hideMark/>
          </w:tcPr>
          <w:p w14:paraId="19D4CD01" w14:textId="77777777" w:rsidR="00A06243" w:rsidRPr="00A06243" w:rsidRDefault="00A06243" w:rsidP="00A06243">
            <w:pPr>
              <w:contextualSpacing/>
              <w:rPr>
                <w:sz w:val="24"/>
                <w:szCs w:val="24"/>
                <w:lang w:eastAsia="en-GB"/>
              </w:rPr>
            </w:pPr>
            <w:r w:rsidRPr="00A06243">
              <w:rPr>
                <w:sz w:val="24"/>
                <w:szCs w:val="24"/>
                <w:lang w:eastAsia="en-GB"/>
              </w:rPr>
              <w:t>Summary of developments 2022, detailed action plan 2023</w:t>
            </w:r>
          </w:p>
        </w:tc>
      </w:tr>
      <w:tr w:rsidR="00A06243" w14:paraId="3EE34DF2" w14:textId="77777777" w:rsidTr="00A06243">
        <w:trPr>
          <w:trHeight w:val="348"/>
        </w:trPr>
        <w:tc>
          <w:tcPr>
            <w:tcW w:w="6771" w:type="dxa"/>
            <w:shd w:val="clear" w:color="auto" w:fill="BFBFBF" w:themeFill="background1" w:themeFillShade="BF"/>
            <w:noWrap/>
            <w:vAlign w:val="center"/>
            <w:hideMark/>
          </w:tcPr>
          <w:p w14:paraId="3141A853" w14:textId="77777777" w:rsidR="00A06243" w:rsidRPr="00A06243" w:rsidRDefault="00A06243" w:rsidP="00A06243">
            <w:pPr>
              <w:contextualSpacing/>
              <w:rPr>
                <w:sz w:val="24"/>
                <w:szCs w:val="24"/>
                <w:lang w:eastAsia="en-GB"/>
              </w:rPr>
            </w:pPr>
            <w:r w:rsidRPr="00A06243">
              <w:rPr>
                <w:sz w:val="24"/>
                <w:szCs w:val="24"/>
                <w:lang w:eastAsia="en-GB"/>
              </w:rPr>
              <w:t>Decision making Items</w:t>
            </w:r>
          </w:p>
        </w:tc>
      </w:tr>
      <w:tr w:rsidR="00A06243" w14:paraId="69801D35" w14:textId="77777777" w:rsidTr="00A06243">
        <w:trPr>
          <w:trHeight w:val="348"/>
        </w:trPr>
        <w:tc>
          <w:tcPr>
            <w:tcW w:w="6771" w:type="dxa"/>
            <w:noWrap/>
            <w:vAlign w:val="center"/>
            <w:hideMark/>
          </w:tcPr>
          <w:p w14:paraId="313215EE" w14:textId="77777777" w:rsidR="00A06243" w:rsidRPr="00A06243" w:rsidRDefault="00A06243" w:rsidP="00A06243">
            <w:pPr>
              <w:contextualSpacing/>
              <w:rPr>
                <w:sz w:val="24"/>
                <w:szCs w:val="24"/>
                <w:lang w:eastAsia="en-GB"/>
              </w:rPr>
            </w:pPr>
            <w:r w:rsidRPr="00A06243">
              <w:rPr>
                <w:sz w:val="24"/>
                <w:szCs w:val="24"/>
                <w:lang w:eastAsia="en-GB"/>
              </w:rPr>
              <w:t xml:space="preserve">AFS Alcohol statement (request for support) </w:t>
            </w:r>
          </w:p>
        </w:tc>
      </w:tr>
      <w:tr w:rsidR="00A06243" w14:paraId="16BA0324" w14:textId="77777777" w:rsidTr="00A06243">
        <w:trPr>
          <w:trHeight w:val="348"/>
        </w:trPr>
        <w:tc>
          <w:tcPr>
            <w:tcW w:w="6771" w:type="dxa"/>
            <w:noWrap/>
            <w:vAlign w:val="center"/>
            <w:hideMark/>
          </w:tcPr>
          <w:p w14:paraId="72ED5A9C" w14:textId="77777777" w:rsidR="00A06243" w:rsidRPr="00A06243" w:rsidRDefault="00A06243" w:rsidP="00A06243">
            <w:pPr>
              <w:contextualSpacing/>
              <w:rPr>
                <w:sz w:val="24"/>
                <w:szCs w:val="24"/>
                <w:lang w:eastAsia="en-GB"/>
              </w:rPr>
            </w:pPr>
            <w:r w:rsidRPr="00A06243">
              <w:rPr>
                <w:sz w:val="24"/>
                <w:szCs w:val="24"/>
                <w:lang w:eastAsia="en-GB"/>
              </w:rPr>
              <w:t>Community development Innovation fund</w:t>
            </w:r>
          </w:p>
        </w:tc>
      </w:tr>
      <w:tr w:rsidR="00A06243" w14:paraId="0D3CC195" w14:textId="77777777" w:rsidTr="00A06243">
        <w:trPr>
          <w:trHeight w:val="348"/>
        </w:trPr>
        <w:tc>
          <w:tcPr>
            <w:tcW w:w="6771" w:type="dxa"/>
            <w:noWrap/>
            <w:vAlign w:val="center"/>
            <w:hideMark/>
          </w:tcPr>
          <w:p w14:paraId="79174847" w14:textId="77777777" w:rsidR="00A06243" w:rsidRPr="00A06243" w:rsidRDefault="00A06243" w:rsidP="00A06243">
            <w:pPr>
              <w:contextualSpacing/>
              <w:rPr>
                <w:sz w:val="24"/>
                <w:szCs w:val="24"/>
                <w:lang w:eastAsia="en-GB"/>
              </w:rPr>
            </w:pPr>
            <w:r w:rsidRPr="00A06243">
              <w:rPr>
                <w:sz w:val="24"/>
                <w:szCs w:val="24"/>
                <w:lang w:eastAsia="en-GB"/>
              </w:rPr>
              <w:t>Whole family approach recurring spending plan</w:t>
            </w:r>
          </w:p>
        </w:tc>
      </w:tr>
      <w:tr w:rsidR="00A06243" w14:paraId="331B4269" w14:textId="77777777" w:rsidTr="00A06243">
        <w:trPr>
          <w:trHeight w:val="348"/>
        </w:trPr>
        <w:tc>
          <w:tcPr>
            <w:tcW w:w="6771" w:type="dxa"/>
            <w:noWrap/>
            <w:vAlign w:val="center"/>
            <w:hideMark/>
          </w:tcPr>
          <w:p w14:paraId="6EDB3948" w14:textId="77777777" w:rsidR="00A06243" w:rsidRPr="00A06243" w:rsidRDefault="00A06243" w:rsidP="00A06243">
            <w:pPr>
              <w:contextualSpacing/>
              <w:rPr>
                <w:sz w:val="24"/>
                <w:szCs w:val="24"/>
                <w:lang w:eastAsia="en-GB"/>
              </w:rPr>
            </w:pPr>
            <w:r w:rsidRPr="00A06243">
              <w:rPr>
                <w:sz w:val="24"/>
                <w:szCs w:val="24"/>
                <w:lang w:eastAsia="en-GB"/>
              </w:rPr>
              <w:t xml:space="preserve">Non-recurring Spending Plans </w:t>
            </w:r>
          </w:p>
          <w:p w14:paraId="6B317C49" w14:textId="77777777" w:rsidR="00A06243" w:rsidRPr="00A06243" w:rsidRDefault="00A06243" w:rsidP="00A06243">
            <w:pPr>
              <w:contextualSpacing/>
              <w:rPr>
                <w:sz w:val="24"/>
                <w:szCs w:val="24"/>
                <w:lang w:eastAsia="en-GB"/>
              </w:rPr>
            </w:pPr>
            <w:r w:rsidRPr="00A06243">
              <w:rPr>
                <w:sz w:val="24"/>
                <w:szCs w:val="24"/>
                <w:lang w:eastAsia="en-GB"/>
              </w:rPr>
              <w:t xml:space="preserve">Community safety partnership </w:t>
            </w:r>
          </w:p>
          <w:p w14:paraId="6479E38B" w14:textId="77777777" w:rsidR="00A06243" w:rsidRPr="00A06243" w:rsidRDefault="00A06243" w:rsidP="00A06243">
            <w:pPr>
              <w:contextualSpacing/>
              <w:rPr>
                <w:sz w:val="24"/>
                <w:szCs w:val="24"/>
                <w:lang w:eastAsia="en-GB"/>
              </w:rPr>
            </w:pPr>
            <w:r w:rsidRPr="00A06243">
              <w:rPr>
                <w:sz w:val="24"/>
                <w:szCs w:val="24"/>
                <w:lang w:eastAsia="en-GB"/>
              </w:rPr>
              <w:t>WFA underspend</w:t>
            </w:r>
          </w:p>
        </w:tc>
      </w:tr>
      <w:tr w:rsidR="00A06243" w14:paraId="2C97D8FA" w14:textId="77777777" w:rsidTr="00A06243">
        <w:trPr>
          <w:trHeight w:val="348"/>
        </w:trPr>
        <w:tc>
          <w:tcPr>
            <w:tcW w:w="6771" w:type="dxa"/>
            <w:noWrap/>
            <w:vAlign w:val="center"/>
            <w:hideMark/>
          </w:tcPr>
          <w:p w14:paraId="37CF73BD" w14:textId="77777777" w:rsidR="00A06243" w:rsidRPr="00A06243" w:rsidRDefault="00A06243" w:rsidP="00A06243">
            <w:pPr>
              <w:contextualSpacing/>
              <w:rPr>
                <w:sz w:val="24"/>
                <w:szCs w:val="24"/>
                <w:lang w:eastAsia="en-GB"/>
              </w:rPr>
            </w:pPr>
            <w:r w:rsidRPr="00A06243">
              <w:rPr>
                <w:sz w:val="24"/>
                <w:szCs w:val="24"/>
                <w:lang w:eastAsia="en-GB"/>
              </w:rPr>
              <w:t xml:space="preserve">Commissioning plan for Intermediate care and residential stabilisation </w:t>
            </w:r>
          </w:p>
        </w:tc>
      </w:tr>
      <w:tr w:rsidR="00A06243" w14:paraId="3709CF14" w14:textId="77777777" w:rsidTr="00A06243">
        <w:trPr>
          <w:trHeight w:val="348"/>
        </w:trPr>
        <w:tc>
          <w:tcPr>
            <w:tcW w:w="6771" w:type="dxa"/>
            <w:shd w:val="clear" w:color="auto" w:fill="BFBFBF" w:themeFill="background1" w:themeFillShade="BF"/>
            <w:noWrap/>
            <w:vAlign w:val="center"/>
            <w:hideMark/>
          </w:tcPr>
          <w:p w14:paraId="586BB4F4" w14:textId="77777777" w:rsidR="00A06243" w:rsidRPr="00A06243" w:rsidRDefault="00A06243" w:rsidP="00A06243">
            <w:pPr>
              <w:contextualSpacing/>
              <w:rPr>
                <w:sz w:val="24"/>
                <w:szCs w:val="24"/>
                <w:lang w:eastAsia="en-GB"/>
              </w:rPr>
            </w:pPr>
            <w:r w:rsidRPr="00A06243">
              <w:rPr>
                <w:sz w:val="24"/>
                <w:szCs w:val="24"/>
                <w:lang w:eastAsia="en-GB"/>
              </w:rPr>
              <w:t>New business</w:t>
            </w:r>
          </w:p>
        </w:tc>
      </w:tr>
      <w:tr w:rsidR="00A06243" w14:paraId="30F0C993" w14:textId="77777777" w:rsidTr="00A06243">
        <w:trPr>
          <w:trHeight w:val="348"/>
        </w:trPr>
        <w:tc>
          <w:tcPr>
            <w:tcW w:w="6771" w:type="dxa"/>
            <w:noWrap/>
            <w:vAlign w:val="center"/>
            <w:hideMark/>
          </w:tcPr>
          <w:p w14:paraId="0E5A1553" w14:textId="77777777" w:rsidR="00A06243" w:rsidRPr="00A06243" w:rsidRDefault="00A06243" w:rsidP="00A06243">
            <w:pPr>
              <w:contextualSpacing/>
              <w:rPr>
                <w:sz w:val="24"/>
                <w:szCs w:val="24"/>
                <w:lang w:eastAsia="en-GB"/>
              </w:rPr>
            </w:pPr>
            <w:r w:rsidRPr="00A06243">
              <w:rPr>
                <w:sz w:val="24"/>
                <w:szCs w:val="24"/>
                <w:lang w:eastAsia="en-GB"/>
              </w:rPr>
              <w:t xml:space="preserve">DTTO review </w:t>
            </w:r>
          </w:p>
        </w:tc>
      </w:tr>
      <w:tr w:rsidR="00A06243" w14:paraId="4B501911" w14:textId="77777777" w:rsidTr="00A06243">
        <w:trPr>
          <w:trHeight w:val="348"/>
        </w:trPr>
        <w:tc>
          <w:tcPr>
            <w:tcW w:w="6771" w:type="dxa"/>
            <w:shd w:val="clear" w:color="auto" w:fill="BFBFBF" w:themeFill="background1" w:themeFillShade="BF"/>
            <w:noWrap/>
            <w:vAlign w:val="center"/>
            <w:hideMark/>
          </w:tcPr>
          <w:p w14:paraId="2071DDA0" w14:textId="77777777" w:rsidR="00A06243" w:rsidRPr="00A06243" w:rsidRDefault="00A06243" w:rsidP="00A06243">
            <w:pPr>
              <w:contextualSpacing/>
              <w:rPr>
                <w:sz w:val="24"/>
                <w:szCs w:val="24"/>
                <w:lang w:eastAsia="en-GB"/>
              </w:rPr>
            </w:pPr>
            <w:r w:rsidRPr="00A06243">
              <w:rPr>
                <w:sz w:val="24"/>
                <w:szCs w:val="24"/>
                <w:lang w:eastAsia="en-GB"/>
              </w:rPr>
              <w:t xml:space="preserve">Updates on previously agreed items </w:t>
            </w:r>
          </w:p>
        </w:tc>
      </w:tr>
      <w:tr w:rsidR="00A06243" w14:paraId="2619237F" w14:textId="77777777" w:rsidTr="00A06243">
        <w:trPr>
          <w:trHeight w:val="348"/>
        </w:trPr>
        <w:tc>
          <w:tcPr>
            <w:tcW w:w="6771" w:type="dxa"/>
            <w:noWrap/>
            <w:vAlign w:val="center"/>
            <w:hideMark/>
          </w:tcPr>
          <w:p w14:paraId="5ADE8820" w14:textId="77777777" w:rsidR="00A06243" w:rsidRPr="00A06243" w:rsidRDefault="00A06243" w:rsidP="00A06243">
            <w:pPr>
              <w:contextualSpacing/>
              <w:rPr>
                <w:sz w:val="24"/>
                <w:szCs w:val="24"/>
                <w:lang w:eastAsia="en-GB"/>
              </w:rPr>
            </w:pPr>
            <w:r w:rsidRPr="00A06243">
              <w:rPr>
                <w:sz w:val="24"/>
                <w:szCs w:val="24"/>
                <w:lang w:eastAsia="en-GB"/>
              </w:rPr>
              <w:t xml:space="preserve">MAT standards and treatment target plan implementation progress and predicted gains </w:t>
            </w:r>
          </w:p>
        </w:tc>
      </w:tr>
      <w:tr w:rsidR="00A06243" w14:paraId="7E4A8455" w14:textId="77777777" w:rsidTr="00A06243">
        <w:trPr>
          <w:trHeight w:val="348"/>
        </w:trPr>
        <w:tc>
          <w:tcPr>
            <w:tcW w:w="6771" w:type="dxa"/>
            <w:noWrap/>
            <w:vAlign w:val="center"/>
            <w:hideMark/>
          </w:tcPr>
          <w:p w14:paraId="1DE8928A" w14:textId="01B97E9F" w:rsidR="00A06243" w:rsidRPr="00A06243" w:rsidRDefault="00A06243" w:rsidP="00A06243">
            <w:pPr>
              <w:contextualSpacing/>
              <w:rPr>
                <w:sz w:val="24"/>
                <w:szCs w:val="24"/>
                <w:lang w:eastAsia="en-GB"/>
              </w:rPr>
            </w:pPr>
            <w:r w:rsidRPr="00A06243">
              <w:rPr>
                <w:sz w:val="24"/>
                <w:szCs w:val="24"/>
                <w:lang w:eastAsia="en-GB"/>
              </w:rPr>
              <w:t xml:space="preserve">RR update </w:t>
            </w:r>
            <w:r>
              <w:rPr>
                <w:sz w:val="24"/>
                <w:szCs w:val="24"/>
                <w:lang w:eastAsia="en-GB"/>
              </w:rPr>
              <w:t>(</w:t>
            </w:r>
            <w:r w:rsidRPr="00A06243">
              <w:rPr>
                <w:sz w:val="24"/>
                <w:szCs w:val="24"/>
                <w:lang w:eastAsia="en-GB"/>
              </w:rPr>
              <w:t xml:space="preserve">Pathway </w:t>
            </w:r>
            <w:r>
              <w:rPr>
                <w:sz w:val="24"/>
                <w:szCs w:val="24"/>
                <w:lang w:eastAsia="en-GB"/>
              </w:rPr>
              <w:t xml:space="preserve">and </w:t>
            </w:r>
            <w:r w:rsidRPr="00A06243">
              <w:rPr>
                <w:sz w:val="24"/>
                <w:szCs w:val="24"/>
                <w:lang w:eastAsia="en-GB"/>
              </w:rPr>
              <w:t>Accommodation</w:t>
            </w:r>
            <w:r>
              <w:rPr>
                <w:sz w:val="24"/>
                <w:szCs w:val="24"/>
                <w:lang w:eastAsia="en-GB"/>
              </w:rPr>
              <w:t>)</w:t>
            </w:r>
          </w:p>
        </w:tc>
      </w:tr>
    </w:tbl>
    <w:p w14:paraId="6EB8BBAC" w14:textId="3948D48A" w:rsidR="00A06243" w:rsidRDefault="00A06243">
      <w:pPr>
        <w:rPr>
          <w:b/>
          <w:bCs/>
        </w:rPr>
      </w:pPr>
      <w:r>
        <w:rPr>
          <w:b/>
          <w:bCs/>
        </w:rPr>
        <w:br w:type="page"/>
      </w:r>
    </w:p>
    <w:p w14:paraId="5D8C4F0C" w14:textId="098EC903" w:rsidR="00211FB6" w:rsidRPr="00A06243" w:rsidRDefault="008A134F" w:rsidP="00A06243">
      <w:pPr>
        <w:shd w:val="clear" w:color="auto" w:fill="BFBFBF"/>
        <w:rPr>
          <w:rFonts w:ascii="Arial" w:hAnsi="Arial" w:cs="Arial"/>
          <w:color w:val="000000"/>
          <w:sz w:val="24"/>
          <w:szCs w:val="24"/>
          <w:lang w:eastAsia="en-GB"/>
        </w:rPr>
      </w:pPr>
      <w:r w:rsidRPr="00A06243">
        <w:rPr>
          <w:rFonts w:ascii="Arial" w:hAnsi="Arial" w:cs="Arial"/>
          <w:color w:val="000000"/>
          <w:sz w:val="24"/>
          <w:szCs w:val="24"/>
          <w:lang w:eastAsia="en-GB"/>
        </w:rPr>
        <w:lastRenderedPageBreak/>
        <w:t>Minutes of previous meeting (</w:t>
      </w:r>
      <w:r w:rsidR="006B1154" w:rsidRPr="00A06243">
        <w:rPr>
          <w:rFonts w:ascii="Arial" w:hAnsi="Arial" w:cs="Arial"/>
          <w:color w:val="000000"/>
          <w:sz w:val="24"/>
          <w:szCs w:val="24"/>
          <w:lang w:eastAsia="en-GB"/>
        </w:rPr>
        <w:t>Feb</w:t>
      </w:r>
      <w:r w:rsidRPr="00A06243">
        <w:rPr>
          <w:rFonts w:ascii="Arial" w:hAnsi="Arial" w:cs="Arial"/>
          <w:color w:val="000000"/>
          <w:sz w:val="24"/>
          <w:szCs w:val="24"/>
          <w:lang w:eastAsia="en-GB"/>
        </w:rPr>
        <w:t xml:space="preserve"> 202</w:t>
      </w:r>
      <w:r w:rsidR="006B1154" w:rsidRPr="00A06243">
        <w:rPr>
          <w:rFonts w:ascii="Arial" w:hAnsi="Arial" w:cs="Arial"/>
          <w:color w:val="000000"/>
          <w:sz w:val="24"/>
          <w:szCs w:val="24"/>
          <w:lang w:eastAsia="en-GB"/>
        </w:rPr>
        <w:t>3</w:t>
      </w:r>
      <w:r w:rsidRPr="00A06243">
        <w:rPr>
          <w:rFonts w:ascii="Arial" w:hAnsi="Arial" w:cs="Arial"/>
          <w:color w:val="000000"/>
          <w:sz w:val="24"/>
          <w:szCs w:val="24"/>
          <w:lang w:eastAsia="en-GB"/>
        </w:rPr>
        <w:t>) and actions arising (paper 1)</w:t>
      </w:r>
    </w:p>
    <w:p w14:paraId="603FDD9A" w14:textId="77777777" w:rsidR="00A06243" w:rsidRDefault="00A06243" w:rsidP="00211FB6">
      <w:pPr>
        <w:spacing w:after="0" w:line="256" w:lineRule="auto"/>
        <w:rPr>
          <w:rFonts w:ascii="Arial" w:eastAsia="Times New Roman" w:hAnsi="Arial" w:cs="Arial"/>
          <w:b/>
          <w:bCs/>
          <w:color w:val="000000"/>
          <w:sz w:val="24"/>
          <w:szCs w:val="24"/>
          <w:lang w:eastAsia="en-GB"/>
        </w:rPr>
      </w:pPr>
    </w:p>
    <w:p w14:paraId="76085628" w14:textId="77777777" w:rsidR="00A06243" w:rsidRPr="00A06243" w:rsidRDefault="00A06243" w:rsidP="00A06243">
      <w:pPr>
        <w:spacing w:line="252" w:lineRule="auto"/>
        <w:rPr>
          <w:rFonts w:cstheme="minorHAnsi"/>
          <w:b/>
          <w:bCs/>
          <w:sz w:val="28"/>
          <w:szCs w:val="28"/>
        </w:rPr>
      </w:pPr>
      <w:r w:rsidRPr="00A06243">
        <w:rPr>
          <w:rFonts w:ascii="Arial" w:eastAsia="Times New Roman" w:hAnsi="Arial" w:cs="Arial"/>
          <w:color w:val="000000"/>
          <w:sz w:val="24"/>
          <w:szCs w:val="24"/>
          <w:lang w:eastAsia="en-GB"/>
        </w:rPr>
        <w:t xml:space="preserve">Agreed as a true record except: </w:t>
      </w:r>
      <w:r w:rsidRPr="00A06243">
        <w:rPr>
          <w:rFonts w:cstheme="minorHAnsi"/>
          <w:sz w:val="28"/>
          <w:szCs w:val="28"/>
        </w:rPr>
        <w:t>Angela’s title</w:t>
      </w:r>
      <w:r w:rsidRPr="00A06243">
        <w:rPr>
          <w:rFonts w:cstheme="minorHAnsi"/>
          <w:b/>
          <w:bCs/>
          <w:sz w:val="28"/>
          <w:szCs w:val="28"/>
        </w:rPr>
        <w:t xml:space="preserve"> </w:t>
      </w:r>
      <w:r w:rsidRPr="00A06243">
        <w:rPr>
          <w:rFonts w:cstheme="minorHAnsi"/>
          <w:sz w:val="28"/>
          <w:szCs w:val="28"/>
        </w:rPr>
        <w:t xml:space="preserve">was incorrect – see above for accurate </w:t>
      </w:r>
    </w:p>
    <w:p w14:paraId="05C51AE3" w14:textId="10D78F21" w:rsidR="00A06243" w:rsidRPr="00C665FF" w:rsidRDefault="00A06243" w:rsidP="00211FB6">
      <w:pPr>
        <w:spacing w:after="0" w:line="256" w:lineRule="auto"/>
        <w:rPr>
          <w:rFonts w:ascii="Arial" w:eastAsia="Times New Roman" w:hAnsi="Arial" w:cs="Arial"/>
          <w:color w:val="000000"/>
          <w:sz w:val="24"/>
          <w:szCs w:val="24"/>
          <w:lang w:eastAsia="en-GB"/>
        </w:rPr>
      </w:pPr>
      <w:r w:rsidRPr="00C665FF">
        <w:rPr>
          <w:rFonts w:ascii="Arial" w:eastAsia="Times New Roman" w:hAnsi="Arial" w:cs="Arial"/>
          <w:color w:val="000000"/>
          <w:sz w:val="24"/>
          <w:szCs w:val="24"/>
          <w:lang w:eastAsia="en-GB"/>
        </w:rPr>
        <w:t xml:space="preserve">Matters Arising in </w:t>
      </w:r>
      <w:r>
        <w:rPr>
          <w:rFonts w:ascii="Arial" w:eastAsia="Times New Roman" w:hAnsi="Arial" w:cs="Arial"/>
          <w:color w:val="000000"/>
          <w:sz w:val="24"/>
          <w:szCs w:val="24"/>
          <w:lang w:eastAsia="en-GB"/>
        </w:rPr>
        <w:t xml:space="preserve">are all cover in this meeting’s </w:t>
      </w:r>
      <w:r w:rsidRPr="00C665FF">
        <w:rPr>
          <w:rFonts w:ascii="Arial" w:eastAsia="Times New Roman" w:hAnsi="Arial" w:cs="Arial"/>
          <w:color w:val="000000"/>
          <w:sz w:val="24"/>
          <w:szCs w:val="24"/>
          <w:lang w:eastAsia="en-GB"/>
        </w:rPr>
        <w:t>agenda</w:t>
      </w:r>
      <w:r>
        <w:rPr>
          <w:rFonts w:ascii="Arial" w:eastAsia="Times New Roman" w:hAnsi="Arial" w:cs="Arial"/>
          <w:color w:val="000000"/>
          <w:sz w:val="24"/>
          <w:szCs w:val="24"/>
          <w:lang w:eastAsia="en-GB"/>
        </w:rPr>
        <w:t>.</w:t>
      </w:r>
    </w:p>
    <w:p w14:paraId="75A53866" w14:textId="77777777" w:rsidR="00A06243" w:rsidRDefault="00A06243" w:rsidP="00211FB6">
      <w:pPr>
        <w:spacing w:after="0" w:line="256" w:lineRule="auto"/>
        <w:rPr>
          <w:rFonts w:ascii="Arial" w:eastAsia="Times New Roman" w:hAnsi="Arial" w:cs="Arial"/>
          <w:b/>
          <w:bCs/>
          <w:color w:val="000000"/>
          <w:sz w:val="24"/>
          <w:szCs w:val="24"/>
          <w:lang w:eastAsia="en-GB"/>
        </w:rPr>
      </w:pPr>
    </w:p>
    <w:p w14:paraId="744AFBD4" w14:textId="3CF1F243" w:rsidR="00A06243" w:rsidRDefault="00A06243" w:rsidP="00A06243">
      <w:pPr>
        <w:shd w:val="clear" w:color="auto" w:fill="BFBFBF" w:themeFill="background1" w:themeFillShade="BF"/>
        <w:spacing w:after="0" w:line="256" w:lineRule="auto"/>
        <w:rPr>
          <w:rFonts w:ascii="Arial" w:eastAsia="Times New Roman" w:hAnsi="Arial" w:cs="Arial"/>
          <w:b/>
          <w:bCs/>
          <w:color w:val="000000"/>
          <w:sz w:val="24"/>
          <w:szCs w:val="24"/>
          <w:lang w:eastAsia="en-GB"/>
        </w:rPr>
      </w:pPr>
      <w:r w:rsidRPr="00211FB6">
        <w:rPr>
          <w:rFonts w:ascii="Arial" w:eastAsia="Times New Roman" w:hAnsi="Arial" w:cs="Arial"/>
          <w:b/>
          <w:bCs/>
          <w:color w:val="000000"/>
          <w:sz w:val="24"/>
          <w:szCs w:val="24"/>
          <w:lang w:eastAsia="en-GB"/>
        </w:rPr>
        <w:t>Summary of developments, detailed action plan 2023</w:t>
      </w:r>
      <w:r w:rsidRPr="00D36CA3">
        <w:rPr>
          <w:rFonts w:ascii="Arial" w:eastAsia="Times New Roman" w:hAnsi="Arial" w:cs="Arial"/>
          <w:b/>
          <w:bCs/>
          <w:color w:val="000000"/>
          <w:sz w:val="24"/>
          <w:szCs w:val="24"/>
          <w:lang w:eastAsia="en-GB"/>
        </w:rPr>
        <w:t xml:space="preserve"> – Forward Plan </w:t>
      </w:r>
      <w:r>
        <w:rPr>
          <w:rFonts w:ascii="Arial" w:eastAsia="Times New Roman" w:hAnsi="Arial" w:cs="Arial"/>
          <w:b/>
          <w:bCs/>
          <w:color w:val="000000"/>
          <w:sz w:val="24"/>
          <w:szCs w:val="24"/>
          <w:lang w:eastAsia="en-GB"/>
        </w:rPr>
        <w:t>(DW)</w:t>
      </w:r>
    </w:p>
    <w:p w14:paraId="4CB40BDF" w14:textId="77777777" w:rsidR="00A06243" w:rsidRDefault="00A06243" w:rsidP="00A06243">
      <w:pPr>
        <w:spacing w:after="0" w:line="256" w:lineRule="auto"/>
        <w:rPr>
          <w:rFonts w:ascii="Arial" w:eastAsia="Times New Roman" w:hAnsi="Arial" w:cs="Arial"/>
          <w:b/>
          <w:bCs/>
          <w:color w:val="000000"/>
          <w:sz w:val="24"/>
          <w:szCs w:val="24"/>
          <w:lang w:eastAsia="en-GB"/>
        </w:rPr>
      </w:pPr>
    </w:p>
    <w:p w14:paraId="32F1BAFB" w14:textId="755A3AC4" w:rsidR="00A06243" w:rsidRPr="00A06243" w:rsidRDefault="00A06243" w:rsidP="00A06243">
      <w:pPr>
        <w:spacing w:after="0" w:line="256" w:lineRule="auto"/>
        <w:rPr>
          <w:rFonts w:ascii="Arial" w:eastAsia="Times New Roman" w:hAnsi="Arial" w:cs="Arial"/>
          <w:color w:val="000000"/>
          <w:sz w:val="24"/>
          <w:szCs w:val="24"/>
          <w:lang w:eastAsia="en-GB"/>
        </w:rPr>
      </w:pPr>
      <w:r w:rsidRPr="00A06243">
        <w:rPr>
          <w:rFonts w:ascii="Arial" w:eastAsia="Times New Roman" w:hAnsi="Arial" w:cs="Arial"/>
          <w:color w:val="000000"/>
          <w:sz w:val="24"/>
          <w:szCs w:val="24"/>
          <w:lang w:eastAsia="en-GB"/>
        </w:rPr>
        <w:t>Following a request from the previous meeting, David presented a more detailed plan of expected activities to be reported back to the exec for the next year:</w:t>
      </w:r>
    </w:p>
    <w:p w14:paraId="7BABDBA3" w14:textId="77777777" w:rsidR="00A06243" w:rsidRDefault="00A06243" w:rsidP="00A06243">
      <w:pPr>
        <w:spacing w:after="0" w:line="256" w:lineRule="auto"/>
        <w:rPr>
          <w:rFonts w:ascii="Arial" w:eastAsia="Times New Roman" w:hAnsi="Arial" w:cs="Arial"/>
          <w:b/>
          <w:bCs/>
          <w:color w:val="000000"/>
          <w:sz w:val="24"/>
          <w:szCs w:val="24"/>
          <w:lang w:eastAsia="en-GB"/>
        </w:rPr>
      </w:pPr>
    </w:p>
    <w:tbl>
      <w:tblPr>
        <w:tblStyle w:val="TableGrid"/>
        <w:tblW w:w="0" w:type="auto"/>
        <w:tblLook w:val="04A0" w:firstRow="1" w:lastRow="0" w:firstColumn="1" w:lastColumn="0" w:noHBand="0" w:noVBand="1"/>
      </w:tblPr>
      <w:tblGrid>
        <w:gridCol w:w="9016"/>
      </w:tblGrid>
      <w:tr w:rsidR="00A06243" w:rsidRPr="00A06243" w14:paraId="73AA4F35" w14:textId="77777777" w:rsidTr="00A06243">
        <w:tc>
          <w:tcPr>
            <w:tcW w:w="9016" w:type="dxa"/>
          </w:tcPr>
          <w:p w14:paraId="30F9A136" w14:textId="77777777" w:rsidR="00A06243" w:rsidRPr="00A06243" w:rsidRDefault="00A06243" w:rsidP="00CA1CC0">
            <w:pPr>
              <w:spacing w:line="256" w:lineRule="auto"/>
              <w:rPr>
                <w:rFonts w:ascii="Arial" w:eastAsia="Times New Roman" w:hAnsi="Arial" w:cs="Arial"/>
                <w:b/>
                <w:bCs/>
                <w:color w:val="000000"/>
                <w:sz w:val="24"/>
                <w:szCs w:val="24"/>
                <w:lang w:eastAsia="en-GB"/>
              </w:rPr>
            </w:pPr>
            <w:r w:rsidRPr="00A06243">
              <w:rPr>
                <w:rFonts w:ascii="Arial" w:eastAsia="Times New Roman" w:hAnsi="Arial" w:cs="Arial"/>
                <w:b/>
                <w:bCs/>
                <w:color w:val="000000"/>
                <w:sz w:val="24"/>
                <w:szCs w:val="24"/>
                <w:lang w:eastAsia="en-GB"/>
              </w:rPr>
              <w:t>June</w:t>
            </w:r>
          </w:p>
        </w:tc>
      </w:tr>
      <w:tr w:rsidR="00A06243" w:rsidRPr="00A06243" w14:paraId="0BCA2B69" w14:textId="77777777" w:rsidTr="00A06243">
        <w:tc>
          <w:tcPr>
            <w:tcW w:w="9016" w:type="dxa"/>
          </w:tcPr>
          <w:p w14:paraId="67ADA61A" w14:textId="77777777" w:rsidR="00A06243" w:rsidRPr="00A06243" w:rsidRDefault="00A06243" w:rsidP="00CA1CC0">
            <w:pPr>
              <w:pStyle w:val="ListParagraph"/>
              <w:numPr>
                <w:ilvl w:val="0"/>
                <w:numId w:val="32"/>
              </w:numPr>
              <w:spacing w:line="256" w:lineRule="auto"/>
              <w:rPr>
                <w:rFonts w:ascii="Arial" w:eastAsia="Times New Roman" w:hAnsi="Arial" w:cs="Arial"/>
                <w:color w:val="000000"/>
                <w:sz w:val="24"/>
                <w:szCs w:val="24"/>
                <w:lang w:eastAsia="en-GB"/>
              </w:rPr>
            </w:pPr>
            <w:bookmarkStart w:id="0" w:name="_Hlk135129037"/>
            <w:r w:rsidRPr="00A06243">
              <w:rPr>
                <w:rFonts w:ascii="Arial" w:eastAsia="Times New Roman" w:hAnsi="Arial" w:cs="Arial"/>
                <w:color w:val="000000"/>
                <w:sz w:val="24"/>
                <w:szCs w:val="24"/>
                <w:lang w:eastAsia="en-GB"/>
              </w:rPr>
              <w:t>MAT Standards results and action plan – 2023/2024</w:t>
            </w:r>
          </w:p>
        </w:tc>
      </w:tr>
      <w:tr w:rsidR="00A06243" w:rsidRPr="00A06243" w14:paraId="4451283D" w14:textId="77777777" w:rsidTr="00A06243">
        <w:tc>
          <w:tcPr>
            <w:tcW w:w="9016" w:type="dxa"/>
          </w:tcPr>
          <w:p w14:paraId="65F00733" w14:textId="77777777" w:rsidR="00A06243" w:rsidRPr="00A06243" w:rsidRDefault="00A06243" w:rsidP="00CA1CC0">
            <w:pPr>
              <w:pStyle w:val="ListParagraph"/>
              <w:numPr>
                <w:ilvl w:val="0"/>
                <w:numId w:val="32"/>
              </w:numPr>
              <w:spacing w:line="256" w:lineRule="auto"/>
              <w:rPr>
                <w:rFonts w:ascii="Arial" w:eastAsia="Times New Roman" w:hAnsi="Arial" w:cs="Arial"/>
                <w:color w:val="000000"/>
                <w:sz w:val="24"/>
                <w:szCs w:val="24"/>
                <w:lang w:eastAsia="en-GB"/>
              </w:rPr>
            </w:pPr>
            <w:r w:rsidRPr="00A06243">
              <w:rPr>
                <w:rFonts w:ascii="Arial" w:eastAsia="Times New Roman" w:hAnsi="Arial" w:cs="Arial"/>
                <w:color w:val="000000"/>
                <w:sz w:val="24"/>
                <w:szCs w:val="24"/>
                <w:lang w:eastAsia="en-GB"/>
              </w:rPr>
              <w:t>Review of alcohol strategy</w:t>
            </w:r>
          </w:p>
        </w:tc>
      </w:tr>
      <w:tr w:rsidR="00A06243" w:rsidRPr="00A06243" w14:paraId="19D3B8A2" w14:textId="77777777" w:rsidTr="00A06243">
        <w:tc>
          <w:tcPr>
            <w:tcW w:w="9016" w:type="dxa"/>
          </w:tcPr>
          <w:p w14:paraId="78817789" w14:textId="77777777" w:rsidR="00A06243" w:rsidRPr="00A06243" w:rsidRDefault="00A06243" w:rsidP="00CA1CC0">
            <w:pPr>
              <w:pStyle w:val="ListParagraph"/>
              <w:numPr>
                <w:ilvl w:val="0"/>
                <w:numId w:val="32"/>
              </w:numPr>
              <w:spacing w:line="256" w:lineRule="auto"/>
              <w:rPr>
                <w:rFonts w:ascii="Arial" w:eastAsia="Times New Roman" w:hAnsi="Arial" w:cs="Arial"/>
                <w:color w:val="000000"/>
                <w:sz w:val="24"/>
                <w:szCs w:val="24"/>
                <w:lang w:eastAsia="en-GB"/>
              </w:rPr>
            </w:pPr>
            <w:r w:rsidRPr="00A06243">
              <w:rPr>
                <w:rFonts w:ascii="Arial" w:eastAsia="Times New Roman" w:hAnsi="Arial" w:cs="Arial"/>
                <w:color w:val="000000"/>
                <w:sz w:val="24"/>
                <w:szCs w:val="24"/>
                <w:lang w:eastAsia="en-GB"/>
              </w:rPr>
              <w:t>Alcohol treatment system data/QI Plan</w:t>
            </w:r>
          </w:p>
        </w:tc>
      </w:tr>
      <w:tr w:rsidR="00A06243" w:rsidRPr="00A06243" w14:paraId="56DF4256" w14:textId="77777777" w:rsidTr="00A06243">
        <w:tc>
          <w:tcPr>
            <w:tcW w:w="9016" w:type="dxa"/>
          </w:tcPr>
          <w:p w14:paraId="6A5EEE0C" w14:textId="77777777" w:rsidR="00A06243" w:rsidRPr="00A06243" w:rsidRDefault="00A06243" w:rsidP="00CA1CC0">
            <w:pPr>
              <w:pStyle w:val="ListParagraph"/>
              <w:numPr>
                <w:ilvl w:val="0"/>
                <w:numId w:val="32"/>
              </w:numPr>
              <w:spacing w:line="256" w:lineRule="auto"/>
              <w:rPr>
                <w:rFonts w:ascii="Arial" w:eastAsia="Times New Roman" w:hAnsi="Arial" w:cs="Arial"/>
                <w:color w:val="000000"/>
                <w:sz w:val="24"/>
                <w:szCs w:val="24"/>
                <w:lang w:eastAsia="en-GB"/>
              </w:rPr>
            </w:pPr>
            <w:r w:rsidRPr="00A06243">
              <w:rPr>
                <w:rFonts w:ascii="Arial" w:eastAsia="Times New Roman" w:hAnsi="Arial" w:cs="Arial"/>
                <w:color w:val="000000"/>
                <w:sz w:val="24"/>
                <w:szCs w:val="24"/>
                <w:lang w:eastAsia="en-GB"/>
              </w:rPr>
              <w:t>Lived and living experience panel set up</w:t>
            </w:r>
          </w:p>
        </w:tc>
      </w:tr>
      <w:bookmarkEnd w:id="0"/>
      <w:tr w:rsidR="00A06243" w:rsidRPr="00A06243" w14:paraId="0DE0E245" w14:textId="77777777" w:rsidTr="00A06243">
        <w:tc>
          <w:tcPr>
            <w:tcW w:w="9016" w:type="dxa"/>
          </w:tcPr>
          <w:p w14:paraId="4E00C05F" w14:textId="77777777" w:rsidR="00A06243" w:rsidRPr="00A06243" w:rsidRDefault="00A06243" w:rsidP="00CA1CC0">
            <w:pPr>
              <w:spacing w:line="256" w:lineRule="auto"/>
              <w:rPr>
                <w:rFonts w:ascii="Arial" w:eastAsia="Times New Roman" w:hAnsi="Arial" w:cs="Arial"/>
                <w:color w:val="000000"/>
                <w:sz w:val="24"/>
                <w:szCs w:val="24"/>
                <w:lang w:eastAsia="en-GB"/>
              </w:rPr>
            </w:pPr>
          </w:p>
        </w:tc>
      </w:tr>
      <w:tr w:rsidR="00A06243" w:rsidRPr="00A06243" w14:paraId="667F1027" w14:textId="77777777" w:rsidTr="00A06243">
        <w:tc>
          <w:tcPr>
            <w:tcW w:w="9016" w:type="dxa"/>
          </w:tcPr>
          <w:p w14:paraId="075517CF" w14:textId="77777777" w:rsidR="00A06243" w:rsidRPr="00A06243" w:rsidRDefault="00A06243" w:rsidP="00CA1CC0">
            <w:pPr>
              <w:spacing w:line="256" w:lineRule="auto"/>
              <w:rPr>
                <w:rFonts w:ascii="Arial" w:eastAsia="Times New Roman" w:hAnsi="Arial" w:cs="Arial"/>
                <w:b/>
                <w:bCs/>
                <w:color w:val="000000"/>
                <w:sz w:val="24"/>
                <w:szCs w:val="24"/>
                <w:lang w:eastAsia="en-GB"/>
              </w:rPr>
            </w:pPr>
            <w:r w:rsidRPr="00A06243">
              <w:rPr>
                <w:rFonts w:ascii="Arial" w:eastAsia="Times New Roman" w:hAnsi="Arial" w:cs="Arial"/>
                <w:b/>
                <w:bCs/>
                <w:color w:val="000000"/>
                <w:sz w:val="24"/>
                <w:szCs w:val="24"/>
                <w:lang w:eastAsia="en-GB"/>
              </w:rPr>
              <w:t>August</w:t>
            </w:r>
          </w:p>
        </w:tc>
      </w:tr>
      <w:tr w:rsidR="00A06243" w:rsidRPr="00A06243" w14:paraId="714747D8" w14:textId="77777777" w:rsidTr="00A06243">
        <w:tc>
          <w:tcPr>
            <w:tcW w:w="9016" w:type="dxa"/>
          </w:tcPr>
          <w:p w14:paraId="339B8B99" w14:textId="77777777" w:rsidR="00A06243" w:rsidRPr="00A06243" w:rsidRDefault="00A06243" w:rsidP="00CA1CC0">
            <w:pPr>
              <w:pStyle w:val="ListParagraph"/>
              <w:numPr>
                <w:ilvl w:val="0"/>
                <w:numId w:val="33"/>
              </w:numPr>
              <w:spacing w:line="256" w:lineRule="auto"/>
              <w:rPr>
                <w:rFonts w:ascii="Arial" w:eastAsia="Times New Roman" w:hAnsi="Arial" w:cs="Arial"/>
                <w:color w:val="000000"/>
                <w:sz w:val="24"/>
                <w:szCs w:val="24"/>
                <w:lang w:eastAsia="en-GB"/>
              </w:rPr>
            </w:pPr>
            <w:r w:rsidRPr="00A06243">
              <w:rPr>
                <w:rFonts w:ascii="Arial" w:eastAsia="Times New Roman" w:hAnsi="Arial" w:cs="Arial"/>
                <w:color w:val="000000"/>
                <w:sz w:val="24"/>
                <w:szCs w:val="24"/>
                <w:lang w:eastAsia="en-GB"/>
              </w:rPr>
              <w:t>National annual ADP Report</w:t>
            </w:r>
          </w:p>
        </w:tc>
      </w:tr>
      <w:tr w:rsidR="00A06243" w:rsidRPr="00A06243" w14:paraId="3B966FAB" w14:textId="77777777" w:rsidTr="00A06243">
        <w:tc>
          <w:tcPr>
            <w:tcW w:w="9016" w:type="dxa"/>
          </w:tcPr>
          <w:p w14:paraId="569C0C73" w14:textId="77777777" w:rsidR="00A06243" w:rsidRPr="00A06243" w:rsidRDefault="00A06243" w:rsidP="00CA1CC0">
            <w:pPr>
              <w:pStyle w:val="ListParagraph"/>
              <w:numPr>
                <w:ilvl w:val="0"/>
                <w:numId w:val="33"/>
              </w:numPr>
              <w:spacing w:line="256" w:lineRule="auto"/>
              <w:rPr>
                <w:rFonts w:ascii="Arial" w:eastAsia="Times New Roman" w:hAnsi="Arial" w:cs="Arial"/>
                <w:color w:val="000000"/>
                <w:sz w:val="24"/>
                <w:szCs w:val="24"/>
                <w:lang w:eastAsia="en-GB"/>
              </w:rPr>
            </w:pPr>
            <w:r w:rsidRPr="00A06243">
              <w:rPr>
                <w:rFonts w:ascii="Arial" w:eastAsia="Times New Roman" w:hAnsi="Arial" w:cs="Arial"/>
                <w:color w:val="000000"/>
                <w:sz w:val="24"/>
                <w:szCs w:val="24"/>
                <w:lang w:eastAsia="en-GB"/>
              </w:rPr>
              <w:t>Phase 1 drug consumption rooms and drug checking services report</w:t>
            </w:r>
          </w:p>
        </w:tc>
      </w:tr>
      <w:tr w:rsidR="00A06243" w:rsidRPr="00A06243" w14:paraId="5890A6C5" w14:textId="77777777" w:rsidTr="00A06243">
        <w:tc>
          <w:tcPr>
            <w:tcW w:w="9016" w:type="dxa"/>
          </w:tcPr>
          <w:p w14:paraId="1546CF70" w14:textId="77777777" w:rsidR="00A06243" w:rsidRPr="00A06243" w:rsidRDefault="00A06243" w:rsidP="00CA1CC0">
            <w:pPr>
              <w:pStyle w:val="ListParagraph"/>
              <w:numPr>
                <w:ilvl w:val="0"/>
                <w:numId w:val="33"/>
              </w:numPr>
              <w:spacing w:line="256" w:lineRule="auto"/>
              <w:rPr>
                <w:rFonts w:ascii="Arial" w:eastAsia="Times New Roman" w:hAnsi="Arial" w:cs="Arial"/>
                <w:color w:val="000000"/>
                <w:sz w:val="24"/>
                <w:szCs w:val="24"/>
                <w:lang w:eastAsia="en-GB"/>
              </w:rPr>
            </w:pPr>
            <w:r w:rsidRPr="00A06243">
              <w:rPr>
                <w:rFonts w:ascii="Arial" w:eastAsia="Times New Roman" w:hAnsi="Arial" w:cs="Arial"/>
                <w:color w:val="000000"/>
                <w:sz w:val="24"/>
                <w:szCs w:val="24"/>
                <w:lang w:eastAsia="en-GB"/>
              </w:rPr>
              <w:t>Residential Rehab pathway improvement plan</w:t>
            </w:r>
          </w:p>
        </w:tc>
      </w:tr>
      <w:tr w:rsidR="00A06243" w:rsidRPr="00A06243" w14:paraId="7447C318" w14:textId="77777777" w:rsidTr="00A06243">
        <w:tc>
          <w:tcPr>
            <w:tcW w:w="9016" w:type="dxa"/>
          </w:tcPr>
          <w:p w14:paraId="405ABE6A" w14:textId="77777777" w:rsidR="00A06243" w:rsidRPr="00A06243" w:rsidRDefault="00A06243" w:rsidP="00CA1CC0">
            <w:pPr>
              <w:pStyle w:val="ListParagraph"/>
              <w:numPr>
                <w:ilvl w:val="0"/>
                <w:numId w:val="33"/>
              </w:numPr>
              <w:spacing w:line="256" w:lineRule="auto"/>
              <w:rPr>
                <w:rFonts w:ascii="Arial" w:eastAsia="Times New Roman" w:hAnsi="Arial" w:cs="Arial"/>
                <w:color w:val="000000"/>
                <w:sz w:val="24"/>
                <w:szCs w:val="24"/>
                <w:lang w:eastAsia="en-GB"/>
              </w:rPr>
            </w:pPr>
            <w:r w:rsidRPr="00A06243">
              <w:rPr>
                <w:rFonts w:ascii="Arial" w:eastAsia="Times New Roman" w:hAnsi="Arial" w:cs="Arial"/>
                <w:color w:val="000000"/>
                <w:sz w:val="24"/>
                <w:szCs w:val="24"/>
                <w:lang w:eastAsia="en-GB"/>
              </w:rPr>
              <w:t>CAPSU Report (co-produced spec/market report)</w:t>
            </w:r>
          </w:p>
        </w:tc>
      </w:tr>
      <w:tr w:rsidR="00A06243" w:rsidRPr="00A06243" w14:paraId="28CEFCA9" w14:textId="77777777" w:rsidTr="00A06243">
        <w:tc>
          <w:tcPr>
            <w:tcW w:w="9016" w:type="dxa"/>
          </w:tcPr>
          <w:p w14:paraId="001460B7" w14:textId="77777777" w:rsidR="00A06243" w:rsidRPr="00A06243" w:rsidRDefault="00A06243" w:rsidP="00CA1CC0">
            <w:pPr>
              <w:spacing w:line="256" w:lineRule="auto"/>
              <w:rPr>
                <w:rFonts w:ascii="Arial" w:eastAsia="Times New Roman" w:hAnsi="Arial" w:cs="Arial"/>
                <w:color w:val="000000"/>
                <w:sz w:val="24"/>
                <w:szCs w:val="24"/>
                <w:lang w:eastAsia="en-GB"/>
              </w:rPr>
            </w:pPr>
          </w:p>
        </w:tc>
      </w:tr>
      <w:tr w:rsidR="00A06243" w:rsidRPr="00A06243" w14:paraId="00043FB0" w14:textId="77777777" w:rsidTr="00A06243">
        <w:tc>
          <w:tcPr>
            <w:tcW w:w="9016" w:type="dxa"/>
          </w:tcPr>
          <w:p w14:paraId="27BFB15F" w14:textId="77777777" w:rsidR="00A06243" w:rsidRPr="00A06243" w:rsidRDefault="00A06243" w:rsidP="00CA1CC0">
            <w:pPr>
              <w:spacing w:line="256" w:lineRule="auto"/>
              <w:rPr>
                <w:rFonts w:ascii="Arial" w:eastAsia="Times New Roman" w:hAnsi="Arial" w:cs="Arial"/>
                <w:b/>
                <w:bCs/>
                <w:color w:val="000000"/>
                <w:sz w:val="24"/>
                <w:szCs w:val="24"/>
                <w:lang w:eastAsia="en-GB"/>
              </w:rPr>
            </w:pPr>
            <w:r w:rsidRPr="00A06243">
              <w:rPr>
                <w:rFonts w:ascii="Arial" w:eastAsia="Times New Roman" w:hAnsi="Arial" w:cs="Arial"/>
                <w:b/>
                <w:bCs/>
                <w:color w:val="000000"/>
                <w:sz w:val="24"/>
                <w:szCs w:val="24"/>
                <w:lang w:eastAsia="en-GB"/>
              </w:rPr>
              <w:t>October</w:t>
            </w:r>
          </w:p>
        </w:tc>
      </w:tr>
      <w:tr w:rsidR="00A06243" w:rsidRPr="00A06243" w14:paraId="6DD91C95" w14:textId="77777777" w:rsidTr="00A06243">
        <w:tc>
          <w:tcPr>
            <w:tcW w:w="9016" w:type="dxa"/>
          </w:tcPr>
          <w:p w14:paraId="3E0C02ED" w14:textId="77777777" w:rsidR="00A06243" w:rsidRPr="00A06243" w:rsidRDefault="00A06243" w:rsidP="00CA1CC0">
            <w:pPr>
              <w:pStyle w:val="ListParagraph"/>
              <w:numPr>
                <w:ilvl w:val="0"/>
                <w:numId w:val="34"/>
              </w:numPr>
              <w:spacing w:line="256" w:lineRule="auto"/>
              <w:rPr>
                <w:rFonts w:ascii="Arial" w:eastAsia="Times New Roman" w:hAnsi="Arial" w:cs="Arial"/>
                <w:color w:val="000000"/>
                <w:sz w:val="24"/>
                <w:szCs w:val="24"/>
                <w:lang w:eastAsia="en-GB"/>
              </w:rPr>
            </w:pPr>
            <w:r w:rsidRPr="00A06243">
              <w:rPr>
                <w:rFonts w:ascii="Arial" w:eastAsia="Times New Roman" w:hAnsi="Arial" w:cs="Arial"/>
                <w:color w:val="000000"/>
                <w:sz w:val="24"/>
                <w:szCs w:val="24"/>
                <w:lang w:eastAsia="en-GB"/>
              </w:rPr>
              <w:t>Final DCR/Drug checking report</w:t>
            </w:r>
          </w:p>
        </w:tc>
      </w:tr>
      <w:tr w:rsidR="00A06243" w:rsidRPr="00A06243" w14:paraId="1F25F5AF" w14:textId="77777777" w:rsidTr="00A06243">
        <w:tc>
          <w:tcPr>
            <w:tcW w:w="9016" w:type="dxa"/>
          </w:tcPr>
          <w:p w14:paraId="3D2A69B4" w14:textId="77777777" w:rsidR="00A06243" w:rsidRPr="00A06243" w:rsidRDefault="00A06243" w:rsidP="00CA1CC0">
            <w:pPr>
              <w:pStyle w:val="ListParagraph"/>
              <w:numPr>
                <w:ilvl w:val="0"/>
                <w:numId w:val="34"/>
              </w:numPr>
              <w:spacing w:line="256" w:lineRule="auto"/>
              <w:rPr>
                <w:rFonts w:ascii="Arial" w:eastAsia="Times New Roman" w:hAnsi="Arial" w:cs="Arial"/>
                <w:color w:val="000000"/>
                <w:sz w:val="24"/>
                <w:szCs w:val="24"/>
                <w:lang w:eastAsia="en-GB"/>
              </w:rPr>
            </w:pPr>
            <w:r w:rsidRPr="00A06243">
              <w:rPr>
                <w:rFonts w:ascii="Arial" w:eastAsia="Times New Roman" w:hAnsi="Arial" w:cs="Arial"/>
                <w:color w:val="000000"/>
                <w:sz w:val="24"/>
                <w:szCs w:val="24"/>
                <w:lang w:eastAsia="en-GB"/>
              </w:rPr>
              <w:t>Intermediate care/residential stabilisation (co-produced spec/market report)</w:t>
            </w:r>
          </w:p>
        </w:tc>
      </w:tr>
      <w:tr w:rsidR="00A06243" w:rsidRPr="00A06243" w14:paraId="0892F1EB" w14:textId="77777777" w:rsidTr="00A06243">
        <w:tc>
          <w:tcPr>
            <w:tcW w:w="9016" w:type="dxa"/>
          </w:tcPr>
          <w:p w14:paraId="0E4F0582" w14:textId="77777777" w:rsidR="00A06243" w:rsidRPr="00A06243" w:rsidRDefault="00A06243" w:rsidP="00CA1CC0">
            <w:pPr>
              <w:spacing w:line="256" w:lineRule="auto"/>
              <w:rPr>
                <w:rFonts w:ascii="Arial" w:eastAsia="Times New Roman" w:hAnsi="Arial" w:cs="Arial"/>
                <w:color w:val="000000"/>
                <w:sz w:val="24"/>
                <w:szCs w:val="24"/>
                <w:lang w:eastAsia="en-GB"/>
              </w:rPr>
            </w:pPr>
          </w:p>
        </w:tc>
      </w:tr>
      <w:tr w:rsidR="00A06243" w:rsidRPr="00A06243" w14:paraId="20B71952" w14:textId="77777777" w:rsidTr="00A06243">
        <w:tc>
          <w:tcPr>
            <w:tcW w:w="9016" w:type="dxa"/>
          </w:tcPr>
          <w:p w14:paraId="085785DD" w14:textId="77777777" w:rsidR="00A06243" w:rsidRPr="00A06243" w:rsidRDefault="00A06243" w:rsidP="00CA1CC0">
            <w:pPr>
              <w:spacing w:line="256" w:lineRule="auto"/>
              <w:rPr>
                <w:rFonts w:ascii="Arial" w:eastAsia="Times New Roman" w:hAnsi="Arial" w:cs="Arial"/>
                <w:b/>
                <w:bCs/>
                <w:color w:val="000000"/>
                <w:sz w:val="24"/>
                <w:szCs w:val="24"/>
                <w:lang w:eastAsia="en-GB"/>
              </w:rPr>
            </w:pPr>
            <w:r w:rsidRPr="00A06243">
              <w:rPr>
                <w:rFonts w:ascii="Arial" w:eastAsia="Times New Roman" w:hAnsi="Arial" w:cs="Arial"/>
                <w:b/>
                <w:bCs/>
                <w:color w:val="000000"/>
                <w:sz w:val="24"/>
                <w:szCs w:val="24"/>
                <w:lang w:eastAsia="en-GB"/>
              </w:rPr>
              <w:t>December</w:t>
            </w:r>
          </w:p>
        </w:tc>
      </w:tr>
      <w:tr w:rsidR="00A06243" w:rsidRPr="00A06243" w14:paraId="321DB0C2" w14:textId="77777777" w:rsidTr="00A06243">
        <w:tc>
          <w:tcPr>
            <w:tcW w:w="9016" w:type="dxa"/>
          </w:tcPr>
          <w:p w14:paraId="2B5334CF" w14:textId="77777777" w:rsidR="00A06243" w:rsidRPr="00A06243" w:rsidRDefault="00A06243" w:rsidP="00CA1CC0">
            <w:pPr>
              <w:pStyle w:val="ListParagraph"/>
              <w:numPr>
                <w:ilvl w:val="0"/>
                <w:numId w:val="35"/>
              </w:numPr>
              <w:spacing w:line="256" w:lineRule="auto"/>
              <w:rPr>
                <w:rFonts w:ascii="Arial" w:eastAsia="Times New Roman" w:hAnsi="Arial" w:cs="Arial"/>
                <w:color w:val="000000"/>
                <w:sz w:val="24"/>
                <w:szCs w:val="24"/>
                <w:lang w:eastAsia="en-GB"/>
              </w:rPr>
            </w:pPr>
            <w:r w:rsidRPr="00A06243">
              <w:rPr>
                <w:rFonts w:ascii="Arial" w:eastAsia="Times New Roman" w:hAnsi="Arial" w:cs="Arial"/>
                <w:color w:val="000000"/>
                <w:sz w:val="24"/>
                <w:szCs w:val="24"/>
                <w:lang w:eastAsia="en-GB"/>
              </w:rPr>
              <w:t>Report: Young people’s early intervention services</w:t>
            </w:r>
          </w:p>
        </w:tc>
      </w:tr>
    </w:tbl>
    <w:p w14:paraId="635CBBE4" w14:textId="77777777" w:rsidR="00A06243" w:rsidRDefault="00A06243" w:rsidP="00A06243">
      <w:pPr>
        <w:spacing w:after="0" w:line="256" w:lineRule="auto"/>
        <w:rPr>
          <w:rFonts w:ascii="Arial" w:eastAsia="Times New Roman" w:hAnsi="Arial" w:cs="Arial"/>
          <w:color w:val="000000"/>
          <w:sz w:val="24"/>
          <w:szCs w:val="24"/>
          <w:lang w:eastAsia="en-GB"/>
        </w:rPr>
      </w:pPr>
      <w:r w:rsidRPr="00211FB6">
        <w:rPr>
          <w:rFonts w:ascii="Arial" w:eastAsia="Times New Roman" w:hAnsi="Arial" w:cs="Arial"/>
          <w:color w:val="000000"/>
          <w:sz w:val="24"/>
          <w:szCs w:val="24"/>
          <w:lang w:eastAsia="en-GB"/>
        </w:rPr>
        <w:tab/>
      </w:r>
    </w:p>
    <w:p w14:paraId="46CF1C5C" w14:textId="6D75029B" w:rsidR="00A06243" w:rsidRDefault="00A06243" w:rsidP="00A06243">
      <w:pPr>
        <w:spacing w:line="252" w:lineRule="auto"/>
        <w:rPr>
          <w:rFonts w:cstheme="minorHAnsi"/>
          <w:sz w:val="28"/>
          <w:szCs w:val="28"/>
        </w:rPr>
      </w:pPr>
      <w:r>
        <w:rPr>
          <w:rFonts w:cstheme="minorHAnsi"/>
          <w:sz w:val="28"/>
          <w:szCs w:val="28"/>
        </w:rPr>
        <w:t>Contributions to the year’s agendas from members are expected to include</w:t>
      </w:r>
    </w:p>
    <w:p w14:paraId="3CD5DC72" w14:textId="5C9E5AC3" w:rsidR="00A06243" w:rsidRPr="00A06243" w:rsidRDefault="00A06243" w:rsidP="00A06243">
      <w:pPr>
        <w:pStyle w:val="ListParagraph"/>
        <w:numPr>
          <w:ilvl w:val="0"/>
          <w:numId w:val="35"/>
        </w:numPr>
        <w:spacing w:line="252" w:lineRule="auto"/>
        <w:rPr>
          <w:rFonts w:cstheme="minorHAnsi"/>
          <w:sz w:val="28"/>
          <w:szCs w:val="28"/>
        </w:rPr>
      </w:pPr>
      <w:r w:rsidRPr="00A06243">
        <w:rPr>
          <w:rFonts w:cstheme="minorHAnsi"/>
          <w:sz w:val="28"/>
          <w:szCs w:val="28"/>
        </w:rPr>
        <w:t>Drug related deaths annual report to be brought to the exec for discussion (Flora)</w:t>
      </w:r>
    </w:p>
    <w:p w14:paraId="4687F0BD" w14:textId="53E96F13" w:rsidR="00A06243" w:rsidRPr="00A06243" w:rsidRDefault="00A06243" w:rsidP="00A06243">
      <w:pPr>
        <w:pStyle w:val="ListParagraph"/>
        <w:numPr>
          <w:ilvl w:val="0"/>
          <w:numId w:val="35"/>
        </w:numPr>
        <w:spacing w:line="252" w:lineRule="auto"/>
        <w:rPr>
          <w:rFonts w:cstheme="minorHAnsi"/>
          <w:sz w:val="28"/>
          <w:szCs w:val="28"/>
        </w:rPr>
      </w:pPr>
      <w:r w:rsidRPr="00A06243">
        <w:rPr>
          <w:rFonts w:cstheme="minorHAnsi"/>
          <w:sz w:val="28"/>
          <w:szCs w:val="28"/>
        </w:rPr>
        <w:t xml:space="preserve">Creating hope together (suicide prevention strategy) to be brought (Linda) </w:t>
      </w:r>
    </w:p>
    <w:p w14:paraId="1837EF29" w14:textId="2F1329C2" w:rsidR="00A06243" w:rsidRPr="00A06243" w:rsidRDefault="00A06243" w:rsidP="00A06243">
      <w:pPr>
        <w:pStyle w:val="ListParagraph"/>
        <w:numPr>
          <w:ilvl w:val="0"/>
          <w:numId w:val="35"/>
        </w:numPr>
        <w:spacing w:line="252" w:lineRule="auto"/>
        <w:rPr>
          <w:rFonts w:cstheme="minorHAnsi"/>
          <w:sz w:val="28"/>
          <w:szCs w:val="28"/>
        </w:rPr>
      </w:pPr>
      <w:r w:rsidRPr="00A06243">
        <w:rPr>
          <w:rFonts w:cstheme="minorHAnsi"/>
          <w:sz w:val="28"/>
          <w:szCs w:val="28"/>
        </w:rPr>
        <w:t xml:space="preserve">Equally safe </w:t>
      </w:r>
      <w:r>
        <w:rPr>
          <w:rFonts w:cstheme="minorHAnsi"/>
          <w:sz w:val="28"/>
          <w:szCs w:val="28"/>
        </w:rPr>
        <w:t>S</w:t>
      </w:r>
      <w:r w:rsidRPr="00A06243">
        <w:rPr>
          <w:rFonts w:cstheme="minorHAnsi"/>
          <w:sz w:val="28"/>
          <w:szCs w:val="28"/>
        </w:rPr>
        <w:t xml:space="preserve">trategy is to be reviewed over the year and needs to be reported into this group. </w:t>
      </w:r>
      <w:r>
        <w:rPr>
          <w:rFonts w:cstheme="minorHAnsi"/>
          <w:sz w:val="28"/>
          <w:szCs w:val="28"/>
        </w:rPr>
        <w:t>(</w:t>
      </w:r>
      <w:r w:rsidRPr="00A06243">
        <w:rPr>
          <w:rFonts w:cstheme="minorHAnsi"/>
          <w:sz w:val="28"/>
          <w:szCs w:val="28"/>
        </w:rPr>
        <w:t>Angela</w:t>
      </w:r>
      <w:r>
        <w:rPr>
          <w:rFonts w:cstheme="minorHAnsi"/>
          <w:sz w:val="28"/>
          <w:szCs w:val="28"/>
        </w:rPr>
        <w:t xml:space="preserve">) </w:t>
      </w:r>
    </w:p>
    <w:p w14:paraId="04EEA83E" w14:textId="77777777" w:rsidR="00A06243" w:rsidRDefault="00A06243" w:rsidP="00A06243">
      <w:pPr>
        <w:spacing w:after="0" w:line="252" w:lineRule="auto"/>
        <w:rPr>
          <w:rFonts w:cstheme="minorHAnsi"/>
          <w:sz w:val="28"/>
          <w:szCs w:val="28"/>
        </w:rPr>
      </w:pPr>
    </w:p>
    <w:p w14:paraId="65EDE0CD" w14:textId="48D831B3" w:rsidR="00A06243" w:rsidRDefault="00A06243" w:rsidP="00A06243">
      <w:pPr>
        <w:spacing w:after="0" w:line="252" w:lineRule="auto"/>
        <w:rPr>
          <w:rFonts w:cstheme="minorHAnsi"/>
          <w:sz w:val="28"/>
          <w:szCs w:val="28"/>
        </w:rPr>
      </w:pPr>
      <w:r>
        <w:rPr>
          <w:rFonts w:cstheme="minorHAnsi"/>
          <w:sz w:val="28"/>
          <w:szCs w:val="28"/>
        </w:rPr>
        <w:t xml:space="preserve">Action: </w:t>
      </w:r>
    </w:p>
    <w:p w14:paraId="7376D57B" w14:textId="01BA5F7D" w:rsidR="00A06243" w:rsidRDefault="00A06243" w:rsidP="00A06243">
      <w:pPr>
        <w:spacing w:after="0" w:line="252" w:lineRule="auto"/>
        <w:rPr>
          <w:rFonts w:cstheme="minorHAnsi"/>
          <w:sz w:val="28"/>
          <w:szCs w:val="28"/>
        </w:rPr>
      </w:pPr>
      <w:r>
        <w:rPr>
          <w:rFonts w:cstheme="minorHAnsi"/>
          <w:sz w:val="28"/>
          <w:szCs w:val="28"/>
        </w:rPr>
        <w:t>DW to gather dates for these to be incorporated into future agendas</w:t>
      </w:r>
    </w:p>
    <w:p w14:paraId="222BBF99" w14:textId="77777777" w:rsidR="00A06243" w:rsidRDefault="00A06243" w:rsidP="00BE12EC">
      <w:pPr>
        <w:spacing w:after="0" w:line="252" w:lineRule="auto"/>
        <w:rPr>
          <w:rFonts w:cstheme="minorHAnsi"/>
          <w:sz w:val="28"/>
          <w:szCs w:val="28"/>
        </w:rPr>
      </w:pPr>
    </w:p>
    <w:p w14:paraId="312BB1A6" w14:textId="6D57E4BB" w:rsidR="00A06243" w:rsidRDefault="00A06243" w:rsidP="00A06243">
      <w:pPr>
        <w:pStyle w:val="Heading1"/>
      </w:pPr>
      <w:r w:rsidRPr="00A06243">
        <w:lastRenderedPageBreak/>
        <w:t>Decision making Items</w:t>
      </w:r>
      <w:r w:rsidRPr="00A06243">
        <w:tab/>
      </w:r>
    </w:p>
    <w:p w14:paraId="367B0361" w14:textId="77777777" w:rsidR="00C218DC" w:rsidRDefault="00C218DC" w:rsidP="00BE12EC">
      <w:pPr>
        <w:spacing w:after="0" w:line="252" w:lineRule="auto"/>
        <w:rPr>
          <w:rFonts w:cstheme="minorHAnsi"/>
          <w:b/>
          <w:bCs/>
          <w:sz w:val="28"/>
          <w:szCs w:val="28"/>
        </w:rPr>
      </w:pPr>
    </w:p>
    <w:p w14:paraId="710857B0" w14:textId="732A3D35" w:rsidR="00D36CA3" w:rsidRDefault="003D4DB7" w:rsidP="00A06243">
      <w:pPr>
        <w:shd w:val="clear" w:color="auto" w:fill="BFBFBF" w:themeFill="background1" w:themeFillShade="BF"/>
        <w:spacing w:after="0" w:line="252" w:lineRule="auto"/>
        <w:rPr>
          <w:rFonts w:cstheme="minorHAnsi"/>
          <w:b/>
          <w:bCs/>
          <w:sz w:val="28"/>
          <w:szCs w:val="28"/>
        </w:rPr>
      </w:pPr>
      <w:r w:rsidRPr="00D36CA3">
        <w:rPr>
          <w:rFonts w:cstheme="minorHAnsi"/>
          <w:b/>
          <w:bCs/>
          <w:sz w:val="28"/>
          <w:szCs w:val="28"/>
        </w:rPr>
        <w:t>AFS Alcohol statement (request for support)</w:t>
      </w:r>
      <w:r w:rsidR="00E75877" w:rsidRPr="00D36CA3">
        <w:rPr>
          <w:rFonts w:cstheme="minorHAnsi"/>
          <w:b/>
          <w:bCs/>
          <w:sz w:val="28"/>
          <w:szCs w:val="28"/>
        </w:rPr>
        <w:t xml:space="preserve"> (DW)</w:t>
      </w:r>
    </w:p>
    <w:p w14:paraId="53202594" w14:textId="7FF01EB6" w:rsidR="00A06243" w:rsidRDefault="00A06243" w:rsidP="00A06243">
      <w:pPr>
        <w:spacing w:after="0" w:line="252" w:lineRule="auto"/>
        <w:rPr>
          <w:rFonts w:cstheme="minorHAnsi"/>
          <w:sz w:val="28"/>
          <w:szCs w:val="28"/>
        </w:rPr>
      </w:pPr>
      <w:r w:rsidRPr="00A06243">
        <w:rPr>
          <w:rFonts w:cstheme="minorHAnsi"/>
          <w:sz w:val="28"/>
          <w:szCs w:val="28"/>
        </w:rPr>
        <w:t>The focus of the item was the pre-circulated statement from AFS</w:t>
      </w:r>
      <w:r>
        <w:rPr>
          <w:rFonts w:cstheme="minorHAnsi"/>
          <w:sz w:val="28"/>
          <w:szCs w:val="28"/>
        </w:rPr>
        <w:t xml:space="preserve"> </w:t>
      </w:r>
      <w:r w:rsidRPr="00A06243">
        <w:rPr>
          <w:rFonts w:cstheme="minorHAnsi"/>
          <w:sz w:val="28"/>
          <w:szCs w:val="28"/>
        </w:rPr>
        <w:t xml:space="preserve">which the EADP is being invited to publicly support. </w:t>
      </w:r>
    </w:p>
    <w:p w14:paraId="10678ECC" w14:textId="59625A98" w:rsidR="00A06243" w:rsidRDefault="00A06243" w:rsidP="00BE12EC">
      <w:pPr>
        <w:spacing w:after="0" w:line="252" w:lineRule="auto"/>
        <w:rPr>
          <w:rFonts w:cstheme="minorHAnsi"/>
          <w:sz w:val="28"/>
          <w:szCs w:val="28"/>
        </w:rPr>
      </w:pPr>
      <w:r w:rsidRPr="00A06243">
        <w:rPr>
          <w:rFonts w:cstheme="minorHAnsi"/>
          <w:sz w:val="28"/>
          <w:szCs w:val="28"/>
        </w:rPr>
        <w:t xml:space="preserve">David noted that there is a widely recognised disparity in political and strategic attention (and funding) between alcohol- and drug related harm. This is </w:t>
      </w:r>
      <w:r>
        <w:rPr>
          <w:rFonts w:cstheme="minorHAnsi"/>
          <w:sz w:val="28"/>
          <w:szCs w:val="28"/>
        </w:rPr>
        <w:t xml:space="preserve">accurately reflected </w:t>
      </w:r>
      <w:r w:rsidRPr="00A06243">
        <w:rPr>
          <w:rFonts w:cstheme="minorHAnsi"/>
          <w:sz w:val="28"/>
          <w:szCs w:val="28"/>
        </w:rPr>
        <w:t>in the AFS statement</w:t>
      </w:r>
      <w:r>
        <w:rPr>
          <w:rFonts w:cstheme="minorHAnsi"/>
          <w:sz w:val="28"/>
          <w:szCs w:val="28"/>
        </w:rPr>
        <w:t>.</w:t>
      </w:r>
    </w:p>
    <w:p w14:paraId="6E3170CD" w14:textId="0C1BA3B3" w:rsidR="00A06243" w:rsidRDefault="00A06243" w:rsidP="00BE12EC">
      <w:pPr>
        <w:spacing w:after="0" w:line="252" w:lineRule="auto"/>
        <w:rPr>
          <w:rFonts w:cstheme="minorHAnsi"/>
          <w:sz w:val="28"/>
          <w:szCs w:val="28"/>
        </w:rPr>
      </w:pPr>
    </w:p>
    <w:p w14:paraId="5BBD574B" w14:textId="3D18FC1B" w:rsidR="00A06243" w:rsidRDefault="00A06243" w:rsidP="00BE12EC">
      <w:pPr>
        <w:spacing w:after="0" w:line="252" w:lineRule="auto"/>
        <w:rPr>
          <w:rFonts w:cstheme="minorHAnsi"/>
          <w:sz w:val="28"/>
          <w:szCs w:val="28"/>
        </w:rPr>
      </w:pPr>
      <w:r>
        <w:rPr>
          <w:rFonts w:cstheme="minorHAnsi"/>
          <w:sz w:val="28"/>
          <w:szCs w:val="28"/>
        </w:rPr>
        <w:t xml:space="preserve">He provided background information on the local strategy and known evidence base for effective interventions to reduce alcohol related harm. </w:t>
      </w:r>
    </w:p>
    <w:p w14:paraId="673E5D99" w14:textId="47FDC619" w:rsidR="00A06243" w:rsidRDefault="00A06243" w:rsidP="00BE12EC">
      <w:pPr>
        <w:spacing w:after="0" w:line="252" w:lineRule="auto"/>
        <w:rPr>
          <w:rFonts w:cstheme="minorHAnsi"/>
          <w:sz w:val="28"/>
          <w:szCs w:val="28"/>
        </w:rPr>
      </w:pPr>
      <w:r>
        <w:rPr>
          <w:rFonts w:cstheme="minorHAnsi"/>
          <w:b/>
          <w:bCs/>
          <w:sz w:val="28"/>
          <w:szCs w:val="28"/>
        </w:rPr>
        <w:object w:dxaOrig="7202" w:dyaOrig="5402" w14:anchorId="5E99A9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45.75pt" o:ole="">
            <v:imagedata r:id="rId12" o:title=""/>
          </v:shape>
          <o:OLEObject Type="Embed" ProgID="PowerPoint.Show.12" ShapeID="_x0000_i1025" DrawAspect="Content" ObjectID="_1745755427" r:id="rId13"/>
        </w:object>
      </w:r>
    </w:p>
    <w:p w14:paraId="40CC6A52" w14:textId="77777777" w:rsidR="00A06243" w:rsidRPr="00A06243" w:rsidRDefault="00A06243" w:rsidP="00BE12EC">
      <w:pPr>
        <w:spacing w:after="0" w:line="252" w:lineRule="auto"/>
        <w:rPr>
          <w:rFonts w:cstheme="minorHAnsi"/>
          <w:sz w:val="28"/>
          <w:szCs w:val="28"/>
        </w:rPr>
      </w:pPr>
    </w:p>
    <w:p w14:paraId="17856100" w14:textId="78A407A6" w:rsidR="00A06243" w:rsidRPr="00A06243" w:rsidRDefault="00A06243" w:rsidP="00BE12EC">
      <w:pPr>
        <w:spacing w:after="0" w:line="252" w:lineRule="auto"/>
        <w:rPr>
          <w:rFonts w:cstheme="minorHAnsi"/>
          <w:sz w:val="28"/>
          <w:szCs w:val="28"/>
        </w:rPr>
      </w:pPr>
      <w:r w:rsidRPr="00A06243">
        <w:rPr>
          <w:rFonts w:cstheme="minorHAnsi"/>
          <w:sz w:val="28"/>
          <w:szCs w:val="28"/>
        </w:rPr>
        <w:t>The questions for the group were:</w:t>
      </w:r>
    </w:p>
    <w:p w14:paraId="1F8D8934" w14:textId="74155954" w:rsidR="00A06243" w:rsidRPr="00A06243" w:rsidRDefault="00A06243" w:rsidP="00A06243">
      <w:pPr>
        <w:pStyle w:val="ListParagraph"/>
        <w:numPr>
          <w:ilvl w:val="0"/>
          <w:numId w:val="37"/>
        </w:numPr>
        <w:spacing w:line="252" w:lineRule="auto"/>
        <w:rPr>
          <w:rFonts w:cstheme="minorHAnsi"/>
          <w:sz w:val="28"/>
          <w:szCs w:val="28"/>
        </w:rPr>
      </w:pPr>
      <w:r w:rsidRPr="00A06243">
        <w:rPr>
          <w:rFonts w:cstheme="minorHAnsi"/>
          <w:sz w:val="28"/>
          <w:szCs w:val="28"/>
        </w:rPr>
        <w:t>Are we happy to support</w:t>
      </w:r>
      <w:r>
        <w:rPr>
          <w:rFonts w:cstheme="minorHAnsi"/>
          <w:sz w:val="28"/>
          <w:szCs w:val="28"/>
        </w:rPr>
        <w:t xml:space="preserve"> the AFS statement</w:t>
      </w:r>
    </w:p>
    <w:p w14:paraId="4247A0CE" w14:textId="40BC0442" w:rsidR="00A06243" w:rsidRDefault="00A06243" w:rsidP="00A06243">
      <w:pPr>
        <w:pStyle w:val="ListParagraph"/>
        <w:numPr>
          <w:ilvl w:val="0"/>
          <w:numId w:val="37"/>
        </w:numPr>
        <w:spacing w:line="252" w:lineRule="auto"/>
        <w:rPr>
          <w:rFonts w:cstheme="minorHAnsi"/>
          <w:sz w:val="28"/>
          <w:szCs w:val="28"/>
        </w:rPr>
      </w:pPr>
      <w:r w:rsidRPr="00A06243">
        <w:rPr>
          <w:rFonts w:cstheme="minorHAnsi"/>
          <w:sz w:val="28"/>
          <w:szCs w:val="28"/>
        </w:rPr>
        <w:t>What local steps could we take to strengthen our whole population and treatment responses.</w:t>
      </w:r>
    </w:p>
    <w:p w14:paraId="1B83B9BD" w14:textId="77777777" w:rsidR="00A06243" w:rsidRDefault="00A06243" w:rsidP="00BE12EC">
      <w:pPr>
        <w:spacing w:after="0" w:line="252" w:lineRule="auto"/>
        <w:rPr>
          <w:rFonts w:cstheme="minorHAnsi"/>
          <w:b/>
          <w:bCs/>
          <w:sz w:val="28"/>
          <w:szCs w:val="28"/>
        </w:rPr>
      </w:pPr>
    </w:p>
    <w:p w14:paraId="05B89909" w14:textId="54855E69" w:rsidR="00A06243" w:rsidRDefault="00D36CA3" w:rsidP="00BE12EC">
      <w:pPr>
        <w:spacing w:after="0" w:line="252" w:lineRule="auto"/>
        <w:rPr>
          <w:rFonts w:cstheme="minorHAnsi"/>
          <w:b/>
          <w:bCs/>
          <w:sz w:val="28"/>
          <w:szCs w:val="28"/>
        </w:rPr>
      </w:pPr>
      <w:r w:rsidRPr="00D36CA3">
        <w:rPr>
          <w:rFonts w:cstheme="minorHAnsi"/>
          <w:b/>
          <w:bCs/>
          <w:sz w:val="28"/>
          <w:szCs w:val="28"/>
        </w:rPr>
        <w:t>Action</w:t>
      </w:r>
      <w:r w:rsidR="00A06243">
        <w:rPr>
          <w:rFonts w:cstheme="minorHAnsi"/>
          <w:b/>
          <w:bCs/>
          <w:sz w:val="28"/>
          <w:szCs w:val="28"/>
        </w:rPr>
        <w:t>s</w:t>
      </w:r>
      <w:r w:rsidRPr="00D36CA3">
        <w:rPr>
          <w:rFonts w:cstheme="minorHAnsi"/>
          <w:b/>
          <w:bCs/>
          <w:sz w:val="28"/>
          <w:szCs w:val="28"/>
        </w:rPr>
        <w:t xml:space="preserve"> </w:t>
      </w:r>
      <w:r w:rsidR="00C87264">
        <w:rPr>
          <w:rFonts w:cstheme="minorHAnsi"/>
          <w:b/>
          <w:bCs/>
          <w:sz w:val="28"/>
          <w:szCs w:val="28"/>
        </w:rPr>
        <w:t>–</w:t>
      </w:r>
      <w:r w:rsidRPr="00D36CA3">
        <w:rPr>
          <w:rFonts w:cstheme="minorHAnsi"/>
          <w:b/>
          <w:bCs/>
          <w:sz w:val="28"/>
          <w:szCs w:val="28"/>
        </w:rPr>
        <w:t xml:space="preserve"> </w:t>
      </w:r>
    </w:p>
    <w:p w14:paraId="748EDB6F" w14:textId="77777777" w:rsidR="00A06243" w:rsidRDefault="00A06243" w:rsidP="00BE12EC">
      <w:pPr>
        <w:spacing w:after="0" w:line="252" w:lineRule="auto"/>
        <w:rPr>
          <w:rFonts w:cstheme="minorHAnsi"/>
          <w:b/>
          <w:bCs/>
          <w:sz w:val="28"/>
          <w:szCs w:val="28"/>
        </w:rPr>
      </w:pPr>
    </w:p>
    <w:p w14:paraId="0FD44C54" w14:textId="4FCFB5A9" w:rsidR="00A06243" w:rsidRDefault="00A06243" w:rsidP="00A06243">
      <w:pPr>
        <w:numPr>
          <w:ilvl w:val="0"/>
          <w:numId w:val="38"/>
        </w:numPr>
        <w:spacing w:after="0" w:line="252" w:lineRule="auto"/>
        <w:rPr>
          <w:rFonts w:cstheme="minorHAnsi"/>
          <w:sz w:val="28"/>
          <w:szCs w:val="28"/>
        </w:rPr>
      </w:pPr>
      <w:r w:rsidRPr="00A06243">
        <w:rPr>
          <w:rFonts w:cstheme="minorHAnsi"/>
          <w:sz w:val="28"/>
          <w:szCs w:val="28"/>
        </w:rPr>
        <w:t>EADP officers and NHSL PH to draft a review of the local strategy</w:t>
      </w:r>
      <w:r>
        <w:rPr>
          <w:rFonts w:cstheme="minorHAnsi"/>
          <w:sz w:val="28"/>
          <w:szCs w:val="28"/>
        </w:rPr>
        <w:t xml:space="preserve">, </w:t>
      </w:r>
      <w:r w:rsidRPr="00A06243">
        <w:rPr>
          <w:rFonts w:cstheme="minorHAnsi"/>
          <w:sz w:val="28"/>
          <w:szCs w:val="28"/>
        </w:rPr>
        <w:t xml:space="preserve">identifying locally available levers for </w:t>
      </w:r>
      <w:r>
        <w:rPr>
          <w:rFonts w:cstheme="minorHAnsi"/>
          <w:sz w:val="28"/>
          <w:szCs w:val="28"/>
        </w:rPr>
        <w:t>W</w:t>
      </w:r>
      <w:r w:rsidRPr="00A06243">
        <w:rPr>
          <w:rFonts w:cstheme="minorHAnsi"/>
          <w:sz w:val="28"/>
          <w:szCs w:val="28"/>
        </w:rPr>
        <w:t xml:space="preserve">hole </w:t>
      </w:r>
      <w:r>
        <w:rPr>
          <w:rFonts w:cstheme="minorHAnsi"/>
          <w:sz w:val="28"/>
          <w:szCs w:val="28"/>
        </w:rPr>
        <w:t>P</w:t>
      </w:r>
      <w:r w:rsidRPr="00A06243">
        <w:rPr>
          <w:rFonts w:cstheme="minorHAnsi"/>
          <w:sz w:val="28"/>
          <w:szCs w:val="28"/>
        </w:rPr>
        <w:t xml:space="preserve">opulation </w:t>
      </w:r>
      <w:r>
        <w:rPr>
          <w:rFonts w:cstheme="minorHAnsi"/>
          <w:sz w:val="28"/>
          <w:szCs w:val="28"/>
        </w:rPr>
        <w:t>I</w:t>
      </w:r>
      <w:r w:rsidRPr="00A06243">
        <w:rPr>
          <w:rFonts w:cstheme="minorHAnsi"/>
          <w:sz w:val="28"/>
          <w:szCs w:val="28"/>
        </w:rPr>
        <w:t>ntervention</w:t>
      </w:r>
      <w:r>
        <w:rPr>
          <w:rFonts w:cstheme="minorHAnsi"/>
          <w:sz w:val="28"/>
          <w:szCs w:val="28"/>
        </w:rPr>
        <w:t>s</w:t>
      </w:r>
      <w:r w:rsidRPr="00A06243">
        <w:rPr>
          <w:rFonts w:cstheme="minorHAnsi"/>
          <w:sz w:val="28"/>
          <w:szCs w:val="28"/>
        </w:rPr>
        <w:t xml:space="preserve"> and assigning actions. </w:t>
      </w:r>
      <w:r>
        <w:rPr>
          <w:rFonts w:cstheme="minorHAnsi"/>
          <w:sz w:val="28"/>
          <w:szCs w:val="28"/>
        </w:rPr>
        <w:t>To include (possibly not in first draft) review of ABIs and the role of locality health promotion groups.</w:t>
      </w:r>
    </w:p>
    <w:p w14:paraId="51BF7B1B" w14:textId="2F9F5D8A" w:rsidR="00A06243" w:rsidRPr="00A06243" w:rsidRDefault="00A06243" w:rsidP="00A06243">
      <w:pPr>
        <w:spacing w:after="0" w:line="252" w:lineRule="auto"/>
        <w:ind w:left="720"/>
        <w:rPr>
          <w:rFonts w:cstheme="minorHAnsi"/>
          <w:sz w:val="28"/>
          <w:szCs w:val="28"/>
        </w:rPr>
      </w:pPr>
      <w:r w:rsidRPr="00A06243">
        <w:rPr>
          <w:rFonts w:cstheme="minorHAnsi"/>
          <w:sz w:val="28"/>
          <w:szCs w:val="28"/>
        </w:rPr>
        <w:t>To return draft to the Exec in June</w:t>
      </w:r>
      <w:r>
        <w:rPr>
          <w:rFonts w:cstheme="minorHAnsi"/>
          <w:sz w:val="28"/>
          <w:szCs w:val="28"/>
        </w:rPr>
        <w:t>.</w:t>
      </w:r>
    </w:p>
    <w:p w14:paraId="586C11BA" w14:textId="69EFCD2E" w:rsidR="00A06243" w:rsidRPr="00A06243" w:rsidRDefault="00A06243" w:rsidP="00A06243">
      <w:pPr>
        <w:numPr>
          <w:ilvl w:val="0"/>
          <w:numId w:val="38"/>
        </w:numPr>
        <w:spacing w:after="0" w:line="252" w:lineRule="auto"/>
        <w:rPr>
          <w:rFonts w:cstheme="minorHAnsi"/>
          <w:b/>
          <w:bCs/>
          <w:sz w:val="28"/>
          <w:szCs w:val="28"/>
        </w:rPr>
      </w:pPr>
      <w:r>
        <w:rPr>
          <w:rFonts w:cstheme="minorHAnsi"/>
          <w:sz w:val="28"/>
          <w:szCs w:val="28"/>
        </w:rPr>
        <w:t xml:space="preserve">EADP officers to draft a treatment system Improvement </w:t>
      </w:r>
      <w:r w:rsidRPr="00A06243">
        <w:rPr>
          <w:rFonts w:cstheme="minorHAnsi"/>
          <w:sz w:val="28"/>
          <w:szCs w:val="28"/>
        </w:rPr>
        <w:t>plan to be returned to Exec in June</w:t>
      </w:r>
      <w:r>
        <w:rPr>
          <w:rFonts w:cstheme="minorHAnsi"/>
          <w:sz w:val="28"/>
          <w:szCs w:val="28"/>
        </w:rPr>
        <w:t>. This is to i</w:t>
      </w:r>
      <w:r w:rsidRPr="00A06243">
        <w:rPr>
          <w:rFonts w:cstheme="minorHAnsi"/>
          <w:sz w:val="28"/>
          <w:szCs w:val="28"/>
        </w:rPr>
        <w:t>mprov</w:t>
      </w:r>
      <w:r>
        <w:rPr>
          <w:rFonts w:cstheme="minorHAnsi"/>
          <w:sz w:val="28"/>
          <w:szCs w:val="28"/>
        </w:rPr>
        <w:t>e</w:t>
      </w:r>
      <w:r w:rsidRPr="00A06243">
        <w:rPr>
          <w:rFonts w:cstheme="minorHAnsi"/>
          <w:sz w:val="28"/>
          <w:szCs w:val="28"/>
        </w:rPr>
        <w:t xml:space="preserve"> our understanding of local treatment system as a basis for QI work</w:t>
      </w:r>
      <w:r>
        <w:rPr>
          <w:rFonts w:cstheme="minorHAnsi"/>
          <w:sz w:val="28"/>
          <w:szCs w:val="28"/>
        </w:rPr>
        <w:t xml:space="preserve"> and/ or making a </w:t>
      </w:r>
      <w:r w:rsidRPr="00A06243">
        <w:rPr>
          <w:rFonts w:cstheme="minorHAnsi"/>
          <w:sz w:val="28"/>
          <w:szCs w:val="28"/>
        </w:rPr>
        <w:t>case for investment</w:t>
      </w:r>
      <w:r>
        <w:rPr>
          <w:rFonts w:cstheme="minorHAnsi"/>
          <w:sz w:val="28"/>
          <w:szCs w:val="28"/>
        </w:rPr>
        <w:t>.</w:t>
      </w:r>
    </w:p>
    <w:p w14:paraId="39E295D9" w14:textId="16B96609" w:rsidR="00A06243" w:rsidRPr="00A06243" w:rsidRDefault="00A06243" w:rsidP="00A06243">
      <w:pPr>
        <w:numPr>
          <w:ilvl w:val="0"/>
          <w:numId w:val="38"/>
        </w:numPr>
        <w:spacing w:after="0" w:line="252" w:lineRule="auto"/>
        <w:rPr>
          <w:rFonts w:cstheme="minorHAnsi"/>
          <w:sz w:val="28"/>
          <w:szCs w:val="28"/>
        </w:rPr>
      </w:pPr>
      <w:r>
        <w:rPr>
          <w:rFonts w:cstheme="minorHAnsi"/>
          <w:sz w:val="28"/>
          <w:szCs w:val="28"/>
        </w:rPr>
        <w:t>EADP and PHS to continue r</w:t>
      </w:r>
      <w:r w:rsidRPr="00A06243">
        <w:rPr>
          <w:rFonts w:cstheme="minorHAnsi"/>
          <w:sz w:val="28"/>
          <w:szCs w:val="28"/>
        </w:rPr>
        <w:t xml:space="preserve">esponding to the licensing board consultation </w:t>
      </w:r>
      <w:r>
        <w:rPr>
          <w:rFonts w:cstheme="minorHAnsi"/>
          <w:sz w:val="28"/>
          <w:szCs w:val="28"/>
        </w:rPr>
        <w:t>–</w:t>
      </w:r>
      <w:r w:rsidRPr="00A06243">
        <w:rPr>
          <w:rFonts w:cstheme="minorHAnsi"/>
          <w:sz w:val="28"/>
          <w:szCs w:val="28"/>
        </w:rPr>
        <w:t xml:space="preserve"> </w:t>
      </w:r>
      <w:r>
        <w:rPr>
          <w:rFonts w:cstheme="minorHAnsi"/>
          <w:sz w:val="28"/>
          <w:szCs w:val="28"/>
        </w:rPr>
        <w:t xml:space="preserve">EADP are </w:t>
      </w:r>
      <w:r w:rsidRPr="00A06243">
        <w:rPr>
          <w:rFonts w:cstheme="minorHAnsi"/>
          <w:sz w:val="28"/>
          <w:szCs w:val="28"/>
        </w:rPr>
        <w:t xml:space="preserve">endorsing the </w:t>
      </w:r>
      <w:r>
        <w:rPr>
          <w:rFonts w:cstheme="minorHAnsi"/>
          <w:sz w:val="28"/>
          <w:szCs w:val="28"/>
        </w:rPr>
        <w:t>NHSL P</w:t>
      </w:r>
      <w:r w:rsidRPr="00A06243">
        <w:rPr>
          <w:rFonts w:cstheme="minorHAnsi"/>
          <w:sz w:val="28"/>
          <w:szCs w:val="28"/>
        </w:rPr>
        <w:t xml:space="preserve">ublic </w:t>
      </w:r>
      <w:r>
        <w:rPr>
          <w:rFonts w:cstheme="minorHAnsi"/>
          <w:sz w:val="28"/>
          <w:szCs w:val="28"/>
        </w:rPr>
        <w:t>H</w:t>
      </w:r>
      <w:r w:rsidRPr="00A06243">
        <w:rPr>
          <w:rFonts w:cstheme="minorHAnsi"/>
          <w:sz w:val="28"/>
          <w:szCs w:val="28"/>
        </w:rPr>
        <w:t>ealth submission</w:t>
      </w:r>
    </w:p>
    <w:p w14:paraId="438C5FAE" w14:textId="477B1511" w:rsidR="00D36CA3" w:rsidRPr="00A06243" w:rsidRDefault="004F0803" w:rsidP="003C47EB">
      <w:pPr>
        <w:numPr>
          <w:ilvl w:val="0"/>
          <w:numId w:val="38"/>
        </w:numPr>
        <w:spacing w:after="0" w:line="252" w:lineRule="auto"/>
        <w:rPr>
          <w:rFonts w:cstheme="minorHAnsi"/>
          <w:b/>
          <w:bCs/>
          <w:sz w:val="28"/>
          <w:szCs w:val="28"/>
        </w:rPr>
      </w:pPr>
      <w:r w:rsidRPr="00A06243">
        <w:rPr>
          <w:rFonts w:cstheme="minorHAnsi"/>
          <w:sz w:val="28"/>
          <w:szCs w:val="28"/>
        </w:rPr>
        <w:t xml:space="preserve">David to write </w:t>
      </w:r>
      <w:r w:rsidR="00F8391D" w:rsidRPr="00A06243">
        <w:rPr>
          <w:rFonts w:cstheme="minorHAnsi"/>
          <w:sz w:val="28"/>
          <w:szCs w:val="28"/>
        </w:rPr>
        <w:t xml:space="preserve">a </w:t>
      </w:r>
      <w:r w:rsidRPr="00A06243">
        <w:rPr>
          <w:rFonts w:cstheme="minorHAnsi"/>
          <w:sz w:val="28"/>
          <w:szCs w:val="28"/>
        </w:rPr>
        <w:t>paragraph</w:t>
      </w:r>
      <w:r w:rsidR="00F8391D" w:rsidRPr="00A06243">
        <w:rPr>
          <w:rFonts w:cstheme="minorHAnsi"/>
          <w:sz w:val="28"/>
          <w:szCs w:val="28"/>
        </w:rPr>
        <w:t xml:space="preserve"> </w:t>
      </w:r>
      <w:r w:rsidR="00A06243">
        <w:rPr>
          <w:rFonts w:cstheme="minorHAnsi"/>
          <w:sz w:val="28"/>
          <w:szCs w:val="28"/>
        </w:rPr>
        <w:t xml:space="preserve">agreeing the ADP’s </w:t>
      </w:r>
      <w:r w:rsidR="00426E01" w:rsidRPr="00A06243">
        <w:rPr>
          <w:rFonts w:cstheme="minorHAnsi"/>
          <w:sz w:val="28"/>
          <w:szCs w:val="28"/>
        </w:rPr>
        <w:t>support</w:t>
      </w:r>
      <w:r w:rsidR="00A50C3D" w:rsidRPr="00A06243">
        <w:rPr>
          <w:rFonts w:cstheme="minorHAnsi"/>
          <w:sz w:val="28"/>
          <w:szCs w:val="28"/>
        </w:rPr>
        <w:t xml:space="preserve"> for </w:t>
      </w:r>
      <w:r w:rsidR="00A06243">
        <w:rPr>
          <w:rFonts w:cstheme="minorHAnsi"/>
          <w:sz w:val="28"/>
          <w:szCs w:val="28"/>
        </w:rPr>
        <w:t xml:space="preserve">the </w:t>
      </w:r>
      <w:r w:rsidR="00A50C3D" w:rsidRPr="00A06243">
        <w:rPr>
          <w:rFonts w:cstheme="minorHAnsi"/>
          <w:sz w:val="28"/>
          <w:szCs w:val="28"/>
        </w:rPr>
        <w:t>AFS</w:t>
      </w:r>
      <w:r w:rsidR="00A06243">
        <w:rPr>
          <w:rFonts w:cstheme="minorHAnsi"/>
          <w:sz w:val="28"/>
          <w:szCs w:val="28"/>
        </w:rPr>
        <w:t xml:space="preserve"> statement, but clearly identifying the need for </w:t>
      </w:r>
      <w:r w:rsidR="00A06243" w:rsidRPr="00A06243">
        <w:rPr>
          <w:rFonts w:cstheme="minorHAnsi"/>
          <w:sz w:val="28"/>
          <w:szCs w:val="28"/>
          <w:u w:val="single"/>
        </w:rPr>
        <w:t>additional</w:t>
      </w:r>
      <w:r w:rsidR="00A06243">
        <w:rPr>
          <w:rFonts w:cstheme="minorHAnsi"/>
          <w:sz w:val="28"/>
          <w:szCs w:val="28"/>
        </w:rPr>
        <w:t xml:space="preserve"> resource, not committing to re-allocation of existing funding</w:t>
      </w:r>
      <w:r w:rsidR="00A50C3D" w:rsidRPr="00A06243">
        <w:rPr>
          <w:rFonts w:cstheme="minorHAnsi"/>
          <w:sz w:val="28"/>
          <w:szCs w:val="28"/>
        </w:rPr>
        <w:t>.</w:t>
      </w:r>
    </w:p>
    <w:p w14:paraId="0D11F756" w14:textId="61D1B5E1" w:rsidR="00A06243" w:rsidRDefault="00A06243">
      <w:pPr>
        <w:rPr>
          <w:rFonts w:cstheme="minorHAnsi"/>
          <w:b/>
          <w:bCs/>
          <w:sz w:val="28"/>
          <w:szCs w:val="28"/>
        </w:rPr>
      </w:pPr>
      <w:r>
        <w:rPr>
          <w:rFonts w:cstheme="minorHAnsi"/>
          <w:b/>
          <w:bCs/>
          <w:sz w:val="28"/>
          <w:szCs w:val="28"/>
        </w:rPr>
        <w:br w:type="page"/>
      </w:r>
    </w:p>
    <w:p w14:paraId="453B5DF7" w14:textId="77777777" w:rsidR="00C87264" w:rsidRDefault="00C87264" w:rsidP="00BE12EC">
      <w:pPr>
        <w:spacing w:after="0" w:line="252" w:lineRule="auto"/>
        <w:rPr>
          <w:rFonts w:cstheme="minorHAnsi"/>
          <w:b/>
          <w:bCs/>
          <w:sz w:val="28"/>
          <w:szCs w:val="28"/>
        </w:rPr>
      </w:pPr>
    </w:p>
    <w:p w14:paraId="1FB3777F" w14:textId="77777777" w:rsidR="00390031" w:rsidRPr="00D36CA3" w:rsidRDefault="00390031" w:rsidP="00BE12EC">
      <w:pPr>
        <w:spacing w:after="0" w:line="252" w:lineRule="auto"/>
        <w:rPr>
          <w:rFonts w:cstheme="minorHAnsi"/>
          <w:b/>
          <w:bCs/>
          <w:sz w:val="28"/>
          <w:szCs w:val="28"/>
        </w:rPr>
      </w:pPr>
    </w:p>
    <w:p w14:paraId="6EAE0846" w14:textId="0EB51893" w:rsidR="00BE4A52" w:rsidRDefault="00E75877" w:rsidP="00A06243">
      <w:pPr>
        <w:shd w:val="clear" w:color="auto" w:fill="BFBFBF" w:themeFill="background1" w:themeFillShade="BF"/>
        <w:spacing w:after="0" w:line="252" w:lineRule="auto"/>
        <w:rPr>
          <w:rFonts w:cstheme="minorHAnsi"/>
          <w:b/>
          <w:bCs/>
          <w:sz w:val="28"/>
          <w:szCs w:val="28"/>
        </w:rPr>
      </w:pPr>
      <w:r w:rsidRPr="00D36CA3">
        <w:rPr>
          <w:rFonts w:cstheme="minorHAnsi"/>
          <w:b/>
          <w:bCs/>
          <w:sz w:val="28"/>
          <w:szCs w:val="28"/>
        </w:rPr>
        <w:t xml:space="preserve">Community </w:t>
      </w:r>
      <w:r w:rsidR="00A06243">
        <w:rPr>
          <w:rFonts w:cstheme="minorHAnsi"/>
          <w:b/>
          <w:bCs/>
          <w:sz w:val="28"/>
          <w:szCs w:val="28"/>
        </w:rPr>
        <w:t>D</w:t>
      </w:r>
      <w:r w:rsidRPr="00D36CA3">
        <w:rPr>
          <w:rFonts w:cstheme="minorHAnsi"/>
          <w:b/>
          <w:bCs/>
          <w:sz w:val="28"/>
          <w:szCs w:val="28"/>
        </w:rPr>
        <w:t>evelopment Innovation fund (DW)</w:t>
      </w:r>
    </w:p>
    <w:p w14:paraId="3007C917" w14:textId="77777777" w:rsidR="00A06243" w:rsidRDefault="00A06243" w:rsidP="00BE12EC">
      <w:pPr>
        <w:spacing w:after="0" w:line="252" w:lineRule="auto"/>
        <w:rPr>
          <w:rFonts w:cstheme="minorHAnsi"/>
          <w:sz w:val="28"/>
          <w:szCs w:val="28"/>
        </w:rPr>
      </w:pPr>
    </w:p>
    <w:p w14:paraId="752E80A7" w14:textId="6DD72190" w:rsidR="002311D7" w:rsidRDefault="00A06243" w:rsidP="00BE12EC">
      <w:pPr>
        <w:spacing w:after="0" w:line="252" w:lineRule="auto"/>
        <w:rPr>
          <w:rFonts w:cstheme="minorHAnsi"/>
          <w:sz w:val="28"/>
          <w:szCs w:val="28"/>
        </w:rPr>
      </w:pPr>
      <w:r>
        <w:rPr>
          <w:rFonts w:cstheme="minorHAnsi"/>
          <w:sz w:val="28"/>
          <w:szCs w:val="28"/>
        </w:rPr>
        <w:t>The group were asked to endorse the process and allocations of grants fund which a</w:t>
      </w:r>
      <w:r w:rsidR="00AF22E6">
        <w:rPr>
          <w:rFonts w:cstheme="minorHAnsi"/>
          <w:sz w:val="28"/>
          <w:szCs w:val="28"/>
        </w:rPr>
        <w:t xml:space="preserve">ims to </w:t>
      </w:r>
      <w:r w:rsidR="00202414">
        <w:rPr>
          <w:rFonts w:cstheme="minorHAnsi"/>
          <w:sz w:val="28"/>
          <w:szCs w:val="28"/>
        </w:rPr>
        <w:t xml:space="preserve">reduce isolation for </w:t>
      </w:r>
      <w:r w:rsidR="00674244">
        <w:rPr>
          <w:rFonts w:cstheme="minorHAnsi"/>
          <w:sz w:val="28"/>
          <w:szCs w:val="28"/>
        </w:rPr>
        <w:t>high-risk</w:t>
      </w:r>
      <w:r w:rsidR="00202414">
        <w:rPr>
          <w:rFonts w:cstheme="minorHAnsi"/>
          <w:sz w:val="28"/>
          <w:szCs w:val="28"/>
        </w:rPr>
        <w:t xml:space="preserve"> drug and alcohol users by providing access to activities and social engagement</w:t>
      </w:r>
      <w:r w:rsidR="002311D7">
        <w:rPr>
          <w:rFonts w:cstheme="minorHAnsi"/>
          <w:sz w:val="28"/>
          <w:szCs w:val="28"/>
        </w:rPr>
        <w:t>.</w:t>
      </w:r>
    </w:p>
    <w:p w14:paraId="14FA9FF4" w14:textId="77777777" w:rsidR="00A06243" w:rsidRDefault="00A06243" w:rsidP="007C5AC6">
      <w:pPr>
        <w:spacing w:after="0" w:line="252" w:lineRule="auto"/>
        <w:rPr>
          <w:rFonts w:cstheme="minorHAnsi"/>
          <w:sz w:val="28"/>
          <w:szCs w:val="28"/>
        </w:rPr>
      </w:pPr>
    </w:p>
    <w:p w14:paraId="2EEF86D1" w14:textId="4022E519" w:rsidR="00A06243" w:rsidRDefault="00A06243" w:rsidP="007C5AC6">
      <w:pPr>
        <w:spacing w:after="0" w:line="252" w:lineRule="auto"/>
        <w:rPr>
          <w:rFonts w:cstheme="minorHAnsi"/>
          <w:sz w:val="28"/>
          <w:szCs w:val="28"/>
        </w:rPr>
      </w:pPr>
      <w:r>
        <w:rPr>
          <w:rFonts w:cstheme="minorHAnsi"/>
          <w:sz w:val="28"/>
          <w:szCs w:val="28"/>
        </w:rPr>
        <w:t xml:space="preserve">The recommended grants were: </w:t>
      </w:r>
    </w:p>
    <w:tbl>
      <w:tblPr>
        <w:tblW w:w="10383" w:type="dxa"/>
        <w:tblInd w:w="-459" w:type="dxa"/>
        <w:tblLook w:val="04A0" w:firstRow="1" w:lastRow="0" w:firstColumn="1" w:lastColumn="0" w:noHBand="0" w:noVBand="1"/>
      </w:tblPr>
      <w:tblGrid>
        <w:gridCol w:w="1452"/>
        <w:gridCol w:w="1809"/>
        <w:gridCol w:w="3861"/>
        <w:gridCol w:w="1084"/>
        <w:gridCol w:w="1269"/>
        <w:gridCol w:w="1084"/>
      </w:tblGrid>
      <w:tr w:rsidR="00A06243" w14:paraId="1DC986EA" w14:textId="77777777" w:rsidTr="00A06243">
        <w:trPr>
          <w:trHeight w:val="290"/>
        </w:trPr>
        <w:tc>
          <w:tcPr>
            <w:tcW w:w="1452" w:type="dxa"/>
            <w:shd w:val="clear" w:color="auto" w:fill="BFBFBF" w:themeFill="background1" w:themeFillShade="BF"/>
            <w:noWrap/>
            <w:vAlign w:val="bottom"/>
            <w:hideMark/>
          </w:tcPr>
          <w:p w14:paraId="60314D71" w14:textId="77777777" w:rsidR="00A06243" w:rsidRDefault="00A06243">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Grant ID</w:t>
            </w:r>
          </w:p>
        </w:tc>
        <w:tc>
          <w:tcPr>
            <w:tcW w:w="1809" w:type="dxa"/>
            <w:shd w:val="clear" w:color="auto" w:fill="BFBFBF" w:themeFill="background1" w:themeFillShade="BF"/>
            <w:noWrap/>
            <w:vAlign w:val="bottom"/>
            <w:hideMark/>
          </w:tcPr>
          <w:p w14:paraId="5E74E076" w14:textId="77777777" w:rsidR="00A06243" w:rsidRDefault="00A06243">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 xml:space="preserve">Recipient </w:t>
            </w:r>
          </w:p>
        </w:tc>
        <w:tc>
          <w:tcPr>
            <w:tcW w:w="3861" w:type="dxa"/>
            <w:shd w:val="clear" w:color="auto" w:fill="BFBFBF" w:themeFill="background1" w:themeFillShade="BF"/>
            <w:noWrap/>
            <w:vAlign w:val="bottom"/>
            <w:hideMark/>
          </w:tcPr>
          <w:p w14:paraId="44D3E4BC" w14:textId="77777777" w:rsidR="00A06243" w:rsidRDefault="00A06243">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Project Name</w:t>
            </w:r>
          </w:p>
        </w:tc>
        <w:tc>
          <w:tcPr>
            <w:tcW w:w="908" w:type="dxa"/>
            <w:shd w:val="clear" w:color="auto" w:fill="BFBFBF" w:themeFill="background1" w:themeFillShade="BF"/>
            <w:noWrap/>
            <w:vAlign w:val="bottom"/>
            <w:hideMark/>
          </w:tcPr>
          <w:p w14:paraId="0FFAE049" w14:textId="77777777" w:rsidR="00A06243" w:rsidRDefault="00A06243">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Award 2023/24</w:t>
            </w:r>
          </w:p>
        </w:tc>
        <w:tc>
          <w:tcPr>
            <w:tcW w:w="1269" w:type="dxa"/>
            <w:shd w:val="clear" w:color="auto" w:fill="BFBFBF" w:themeFill="background1" w:themeFillShade="BF"/>
            <w:noWrap/>
            <w:vAlign w:val="bottom"/>
            <w:hideMark/>
          </w:tcPr>
          <w:p w14:paraId="267AF7C9" w14:textId="77777777" w:rsidR="00A06243" w:rsidRDefault="00A06243">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Award 2024/45</w:t>
            </w:r>
          </w:p>
        </w:tc>
        <w:tc>
          <w:tcPr>
            <w:tcW w:w="1084" w:type="dxa"/>
            <w:shd w:val="clear" w:color="auto" w:fill="BFBFBF" w:themeFill="background1" w:themeFillShade="BF"/>
            <w:noWrap/>
            <w:vAlign w:val="bottom"/>
            <w:hideMark/>
          </w:tcPr>
          <w:p w14:paraId="56809463" w14:textId="77777777" w:rsidR="00A06243" w:rsidRDefault="00A06243">
            <w:pPr>
              <w:spacing w:after="0" w:line="240" w:lineRule="auto"/>
              <w:rPr>
                <w:rFonts w:ascii="Arial" w:eastAsia="Times New Roman" w:hAnsi="Arial" w:cs="Arial"/>
                <w:b/>
                <w:bCs/>
                <w:color w:val="000000"/>
                <w:sz w:val="24"/>
                <w:szCs w:val="24"/>
                <w:lang w:eastAsia="en-GB"/>
              </w:rPr>
            </w:pPr>
            <w:r>
              <w:rPr>
                <w:rFonts w:ascii="Arial" w:eastAsia="Times New Roman" w:hAnsi="Arial" w:cs="Arial"/>
                <w:b/>
                <w:bCs/>
                <w:color w:val="000000"/>
                <w:sz w:val="24"/>
                <w:szCs w:val="24"/>
                <w:lang w:eastAsia="en-GB"/>
              </w:rPr>
              <w:t>total Award</w:t>
            </w:r>
          </w:p>
        </w:tc>
      </w:tr>
      <w:tr w:rsidR="00A06243" w14:paraId="1FD07EB3" w14:textId="77777777" w:rsidTr="00A06243">
        <w:trPr>
          <w:trHeight w:val="310"/>
        </w:trPr>
        <w:tc>
          <w:tcPr>
            <w:tcW w:w="1452" w:type="dxa"/>
            <w:noWrap/>
            <w:vAlign w:val="bottom"/>
            <w:hideMark/>
          </w:tcPr>
          <w:p w14:paraId="57497687" w14:textId="77777777" w:rsidR="00A06243" w:rsidRDefault="00A06243">
            <w:pPr>
              <w:rPr>
                <w:rFonts w:ascii="Arial" w:eastAsia="Times New Roman" w:hAnsi="Arial" w:cs="Arial"/>
                <w:color w:val="000000"/>
                <w:sz w:val="24"/>
                <w:szCs w:val="24"/>
                <w:lang w:eastAsia="en-GB"/>
              </w:rPr>
            </w:pPr>
            <w:r>
              <w:rPr>
                <w:rFonts w:ascii="Arial" w:hAnsi="Arial" w:cs="Arial"/>
                <w:color w:val="000000"/>
                <w:sz w:val="24"/>
                <w:szCs w:val="24"/>
              </w:rPr>
              <w:t>CDIF 23-25, Grant 1</w:t>
            </w:r>
          </w:p>
        </w:tc>
        <w:tc>
          <w:tcPr>
            <w:tcW w:w="1809" w:type="dxa"/>
            <w:tcBorders>
              <w:top w:val="single" w:sz="4" w:space="0" w:color="000000"/>
              <w:left w:val="single" w:sz="4" w:space="0" w:color="000000"/>
              <w:bottom w:val="single" w:sz="4" w:space="0" w:color="000000"/>
              <w:right w:val="single" w:sz="4" w:space="0" w:color="000000"/>
            </w:tcBorders>
            <w:vAlign w:val="center"/>
            <w:hideMark/>
          </w:tcPr>
          <w:p w14:paraId="385509BC"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Rowan Alba</w:t>
            </w:r>
          </w:p>
        </w:tc>
        <w:tc>
          <w:tcPr>
            <w:tcW w:w="3861" w:type="dxa"/>
            <w:noWrap/>
            <w:vAlign w:val="center"/>
            <w:hideMark/>
          </w:tcPr>
          <w:p w14:paraId="31635255"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CARDS Community (South)</w:t>
            </w:r>
          </w:p>
        </w:tc>
        <w:tc>
          <w:tcPr>
            <w:tcW w:w="908" w:type="dxa"/>
            <w:noWrap/>
            <w:vAlign w:val="bottom"/>
            <w:hideMark/>
          </w:tcPr>
          <w:p w14:paraId="4A5A42F9"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25,000 </w:t>
            </w:r>
          </w:p>
        </w:tc>
        <w:tc>
          <w:tcPr>
            <w:tcW w:w="1269" w:type="dxa"/>
            <w:noWrap/>
            <w:vAlign w:val="bottom"/>
            <w:hideMark/>
          </w:tcPr>
          <w:p w14:paraId="03C817DD"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25,000 </w:t>
            </w:r>
          </w:p>
        </w:tc>
        <w:tc>
          <w:tcPr>
            <w:tcW w:w="1084" w:type="dxa"/>
            <w:noWrap/>
            <w:vAlign w:val="bottom"/>
            <w:hideMark/>
          </w:tcPr>
          <w:p w14:paraId="2E481EC0"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50,000 </w:t>
            </w:r>
          </w:p>
        </w:tc>
      </w:tr>
      <w:tr w:rsidR="00A06243" w14:paraId="502296DE" w14:textId="77777777" w:rsidTr="00A06243">
        <w:trPr>
          <w:trHeight w:val="310"/>
        </w:trPr>
        <w:tc>
          <w:tcPr>
            <w:tcW w:w="1452" w:type="dxa"/>
            <w:noWrap/>
            <w:vAlign w:val="bottom"/>
            <w:hideMark/>
          </w:tcPr>
          <w:p w14:paraId="1C994F6E"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CDIF 23-25, Grant 2</w:t>
            </w:r>
          </w:p>
        </w:tc>
        <w:tc>
          <w:tcPr>
            <w:tcW w:w="1809" w:type="dxa"/>
            <w:tcBorders>
              <w:top w:val="nil"/>
              <w:left w:val="single" w:sz="4" w:space="0" w:color="000000"/>
              <w:bottom w:val="single" w:sz="4" w:space="0" w:color="000000"/>
              <w:right w:val="single" w:sz="4" w:space="0" w:color="000000"/>
            </w:tcBorders>
            <w:vAlign w:val="center"/>
            <w:hideMark/>
          </w:tcPr>
          <w:p w14:paraId="4088DD7E"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Rowan Alba</w:t>
            </w:r>
          </w:p>
        </w:tc>
        <w:tc>
          <w:tcPr>
            <w:tcW w:w="3861" w:type="dxa"/>
            <w:noWrap/>
            <w:vAlign w:val="center"/>
            <w:hideMark/>
          </w:tcPr>
          <w:p w14:paraId="5DA5FCE5"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CARDS Community (North)</w:t>
            </w:r>
          </w:p>
        </w:tc>
        <w:tc>
          <w:tcPr>
            <w:tcW w:w="908" w:type="dxa"/>
            <w:noWrap/>
            <w:vAlign w:val="bottom"/>
            <w:hideMark/>
          </w:tcPr>
          <w:p w14:paraId="43E3BA07"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25,000 </w:t>
            </w:r>
          </w:p>
        </w:tc>
        <w:tc>
          <w:tcPr>
            <w:tcW w:w="1269" w:type="dxa"/>
            <w:noWrap/>
            <w:vAlign w:val="bottom"/>
            <w:hideMark/>
          </w:tcPr>
          <w:p w14:paraId="12647A68"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25,000 </w:t>
            </w:r>
          </w:p>
        </w:tc>
        <w:tc>
          <w:tcPr>
            <w:tcW w:w="1084" w:type="dxa"/>
            <w:noWrap/>
            <w:vAlign w:val="bottom"/>
            <w:hideMark/>
          </w:tcPr>
          <w:p w14:paraId="33B8B5C8"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50,000 </w:t>
            </w:r>
          </w:p>
        </w:tc>
      </w:tr>
      <w:tr w:rsidR="00A06243" w14:paraId="608BDD5D" w14:textId="77777777" w:rsidTr="00A06243">
        <w:trPr>
          <w:trHeight w:val="310"/>
        </w:trPr>
        <w:tc>
          <w:tcPr>
            <w:tcW w:w="1452" w:type="dxa"/>
            <w:noWrap/>
            <w:vAlign w:val="bottom"/>
            <w:hideMark/>
          </w:tcPr>
          <w:p w14:paraId="5A029AFD"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CDIF 23-25, Grant 3</w:t>
            </w:r>
          </w:p>
        </w:tc>
        <w:tc>
          <w:tcPr>
            <w:tcW w:w="1809" w:type="dxa"/>
            <w:noWrap/>
            <w:vAlign w:val="bottom"/>
            <w:hideMark/>
          </w:tcPr>
          <w:p w14:paraId="3100BBAB"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Let the People Sing!</w:t>
            </w:r>
          </w:p>
        </w:tc>
        <w:tc>
          <w:tcPr>
            <w:tcW w:w="3861" w:type="dxa"/>
            <w:noWrap/>
            <w:vAlign w:val="bottom"/>
            <w:hideMark/>
          </w:tcPr>
          <w:p w14:paraId="042C6E36"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The Bothy </w:t>
            </w:r>
          </w:p>
        </w:tc>
        <w:tc>
          <w:tcPr>
            <w:tcW w:w="908" w:type="dxa"/>
            <w:noWrap/>
            <w:vAlign w:val="bottom"/>
            <w:hideMark/>
          </w:tcPr>
          <w:p w14:paraId="378CADFD"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25,000 </w:t>
            </w:r>
          </w:p>
        </w:tc>
        <w:tc>
          <w:tcPr>
            <w:tcW w:w="1269" w:type="dxa"/>
            <w:noWrap/>
            <w:vAlign w:val="bottom"/>
            <w:hideMark/>
          </w:tcPr>
          <w:p w14:paraId="2AFB885F"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25,000 </w:t>
            </w:r>
          </w:p>
        </w:tc>
        <w:tc>
          <w:tcPr>
            <w:tcW w:w="1084" w:type="dxa"/>
            <w:noWrap/>
            <w:vAlign w:val="bottom"/>
            <w:hideMark/>
          </w:tcPr>
          <w:p w14:paraId="0EAB669A"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50,000 </w:t>
            </w:r>
          </w:p>
        </w:tc>
      </w:tr>
      <w:tr w:rsidR="00A06243" w14:paraId="0966545C" w14:textId="77777777" w:rsidTr="00A06243">
        <w:trPr>
          <w:trHeight w:val="310"/>
        </w:trPr>
        <w:tc>
          <w:tcPr>
            <w:tcW w:w="1452" w:type="dxa"/>
            <w:noWrap/>
            <w:vAlign w:val="bottom"/>
            <w:hideMark/>
          </w:tcPr>
          <w:p w14:paraId="70B81432"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CDIF 23-25, Grant 4</w:t>
            </w:r>
          </w:p>
        </w:tc>
        <w:tc>
          <w:tcPr>
            <w:tcW w:w="1809" w:type="dxa"/>
            <w:noWrap/>
            <w:vAlign w:val="bottom"/>
            <w:hideMark/>
          </w:tcPr>
          <w:p w14:paraId="60EBB314"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Streetfit</w:t>
            </w:r>
          </w:p>
        </w:tc>
        <w:tc>
          <w:tcPr>
            <w:tcW w:w="3861" w:type="dxa"/>
            <w:noWrap/>
            <w:vAlign w:val="bottom"/>
            <w:hideMark/>
          </w:tcPr>
          <w:p w14:paraId="4D41FC47"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Pathways to Change</w:t>
            </w:r>
          </w:p>
        </w:tc>
        <w:tc>
          <w:tcPr>
            <w:tcW w:w="908" w:type="dxa"/>
            <w:noWrap/>
            <w:vAlign w:val="bottom"/>
            <w:hideMark/>
          </w:tcPr>
          <w:p w14:paraId="77780CDA"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25,000 </w:t>
            </w:r>
          </w:p>
        </w:tc>
        <w:tc>
          <w:tcPr>
            <w:tcW w:w="1269" w:type="dxa"/>
            <w:noWrap/>
            <w:vAlign w:val="bottom"/>
            <w:hideMark/>
          </w:tcPr>
          <w:p w14:paraId="5391F7F6"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25,000 </w:t>
            </w:r>
          </w:p>
        </w:tc>
        <w:tc>
          <w:tcPr>
            <w:tcW w:w="1084" w:type="dxa"/>
            <w:noWrap/>
            <w:vAlign w:val="bottom"/>
            <w:hideMark/>
          </w:tcPr>
          <w:p w14:paraId="21E28072"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50,000 </w:t>
            </w:r>
          </w:p>
        </w:tc>
      </w:tr>
      <w:tr w:rsidR="00A06243" w14:paraId="057D2D8D" w14:textId="77777777" w:rsidTr="00A06243">
        <w:trPr>
          <w:trHeight w:val="310"/>
        </w:trPr>
        <w:tc>
          <w:tcPr>
            <w:tcW w:w="1452" w:type="dxa"/>
            <w:noWrap/>
            <w:vAlign w:val="bottom"/>
            <w:hideMark/>
          </w:tcPr>
          <w:p w14:paraId="35BEF0B7"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CDIF 23-25, Grant 5</w:t>
            </w:r>
          </w:p>
        </w:tc>
        <w:tc>
          <w:tcPr>
            <w:tcW w:w="1809" w:type="dxa"/>
            <w:noWrap/>
            <w:vAlign w:val="bottom"/>
            <w:hideMark/>
          </w:tcPr>
          <w:p w14:paraId="79256528"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NEDAC</w:t>
            </w:r>
          </w:p>
        </w:tc>
        <w:tc>
          <w:tcPr>
            <w:tcW w:w="3861" w:type="dxa"/>
            <w:noWrap/>
            <w:vAlign w:val="bottom"/>
            <w:hideMark/>
          </w:tcPr>
          <w:p w14:paraId="2AA6B714"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NEDAC Multiple and Complex Needs Service </w:t>
            </w:r>
          </w:p>
        </w:tc>
        <w:tc>
          <w:tcPr>
            <w:tcW w:w="908" w:type="dxa"/>
            <w:noWrap/>
            <w:vAlign w:val="bottom"/>
            <w:hideMark/>
          </w:tcPr>
          <w:p w14:paraId="58CA445E"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25,000 </w:t>
            </w:r>
          </w:p>
        </w:tc>
        <w:tc>
          <w:tcPr>
            <w:tcW w:w="1269" w:type="dxa"/>
            <w:noWrap/>
            <w:vAlign w:val="bottom"/>
            <w:hideMark/>
          </w:tcPr>
          <w:p w14:paraId="62ADBCA3"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25,000 </w:t>
            </w:r>
          </w:p>
        </w:tc>
        <w:tc>
          <w:tcPr>
            <w:tcW w:w="1084" w:type="dxa"/>
            <w:noWrap/>
            <w:vAlign w:val="bottom"/>
            <w:hideMark/>
          </w:tcPr>
          <w:p w14:paraId="3E2AA809"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50,000 </w:t>
            </w:r>
          </w:p>
        </w:tc>
      </w:tr>
      <w:tr w:rsidR="00A06243" w14:paraId="46EB3B68" w14:textId="77777777" w:rsidTr="00A06243">
        <w:trPr>
          <w:trHeight w:val="310"/>
        </w:trPr>
        <w:tc>
          <w:tcPr>
            <w:tcW w:w="1452" w:type="dxa"/>
            <w:noWrap/>
            <w:vAlign w:val="bottom"/>
            <w:hideMark/>
          </w:tcPr>
          <w:p w14:paraId="2E492A41"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CDIF 23-25, Grant 6</w:t>
            </w:r>
          </w:p>
        </w:tc>
        <w:tc>
          <w:tcPr>
            <w:tcW w:w="1809" w:type="dxa"/>
            <w:noWrap/>
            <w:vAlign w:val="bottom"/>
            <w:hideMark/>
          </w:tcPr>
          <w:p w14:paraId="47E6C3A6"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North Edinburgh Arts</w:t>
            </w:r>
          </w:p>
        </w:tc>
        <w:tc>
          <w:tcPr>
            <w:tcW w:w="3861" w:type="dxa"/>
            <w:noWrap/>
            <w:vAlign w:val="bottom"/>
            <w:hideMark/>
          </w:tcPr>
          <w:p w14:paraId="7AEC8E71"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Link up Muirhouse</w:t>
            </w:r>
          </w:p>
        </w:tc>
        <w:tc>
          <w:tcPr>
            <w:tcW w:w="908" w:type="dxa"/>
            <w:noWrap/>
            <w:vAlign w:val="bottom"/>
            <w:hideMark/>
          </w:tcPr>
          <w:p w14:paraId="60218EC4"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15,000 </w:t>
            </w:r>
          </w:p>
        </w:tc>
        <w:tc>
          <w:tcPr>
            <w:tcW w:w="1269" w:type="dxa"/>
            <w:noWrap/>
            <w:vAlign w:val="bottom"/>
            <w:hideMark/>
          </w:tcPr>
          <w:p w14:paraId="026EF004"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7,500 </w:t>
            </w:r>
          </w:p>
        </w:tc>
        <w:tc>
          <w:tcPr>
            <w:tcW w:w="1084" w:type="dxa"/>
            <w:noWrap/>
            <w:vAlign w:val="bottom"/>
            <w:hideMark/>
          </w:tcPr>
          <w:p w14:paraId="74FA71C3"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22,500 </w:t>
            </w:r>
          </w:p>
        </w:tc>
      </w:tr>
      <w:tr w:rsidR="00A06243" w14:paraId="058AD5CD" w14:textId="77777777" w:rsidTr="00A06243">
        <w:trPr>
          <w:trHeight w:val="320"/>
        </w:trPr>
        <w:tc>
          <w:tcPr>
            <w:tcW w:w="1452" w:type="dxa"/>
            <w:noWrap/>
            <w:vAlign w:val="bottom"/>
            <w:hideMark/>
          </w:tcPr>
          <w:p w14:paraId="4952CF09"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CDIF 23-25, Grant 7</w:t>
            </w:r>
          </w:p>
        </w:tc>
        <w:tc>
          <w:tcPr>
            <w:tcW w:w="1809" w:type="dxa"/>
            <w:noWrap/>
            <w:vAlign w:val="bottom"/>
            <w:hideMark/>
          </w:tcPr>
          <w:p w14:paraId="08DD6656"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Bethany Christian Trust</w:t>
            </w:r>
          </w:p>
        </w:tc>
        <w:tc>
          <w:tcPr>
            <w:tcW w:w="3861" w:type="dxa"/>
            <w:noWrap/>
            <w:vAlign w:val="bottom"/>
            <w:hideMark/>
          </w:tcPr>
          <w:p w14:paraId="30ABB175"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Inspiring Leith </w:t>
            </w:r>
          </w:p>
        </w:tc>
        <w:tc>
          <w:tcPr>
            <w:tcW w:w="908" w:type="dxa"/>
            <w:noWrap/>
            <w:vAlign w:val="bottom"/>
            <w:hideMark/>
          </w:tcPr>
          <w:p w14:paraId="45C3A288"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20,000 </w:t>
            </w:r>
          </w:p>
        </w:tc>
        <w:tc>
          <w:tcPr>
            <w:tcW w:w="1269" w:type="dxa"/>
            <w:noWrap/>
            <w:vAlign w:val="bottom"/>
            <w:hideMark/>
          </w:tcPr>
          <w:p w14:paraId="7D3F0AC0"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20,000 </w:t>
            </w:r>
          </w:p>
        </w:tc>
        <w:tc>
          <w:tcPr>
            <w:tcW w:w="1084" w:type="dxa"/>
            <w:noWrap/>
            <w:vAlign w:val="bottom"/>
            <w:hideMark/>
          </w:tcPr>
          <w:p w14:paraId="768C75A9"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40,000 </w:t>
            </w:r>
          </w:p>
        </w:tc>
      </w:tr>
      <w:tr w:rsidR="00A06243" w14:paraId="1F7E63E2" w14:textId="77777777" w:rsidTr="00A06243">
        <w:trPr>
          <w:trHeight w:val="630"/>
        </w:trPr>
        <w:tc>
          <w:tcPr>
            <w:tcW w:w="1452" w:type="dxa"/>
            <w:noWrap/>
            <w:vAlign w:val="bottom"/>
            <w:hideMark/>
          </w:tcPr>
          <w:p w14:paraId="3A38C143"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CDIF 23-25, Grant 8</w:t>
            </w:r>
          </w:p>
        </w:tc>
        <w:tc>
          <w:tcPr>
            <w:tcW w:w="1809" w:type="dxa"/>
            <w:noWrap/>
            <w:vAlign w:val="bottom"/>
            <w:hideMark/>
          </w:tcPr>
          <w:p w14:paraId="2E5AEC20"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People Know how</w:t>
            </w:r>
          </w:p>
        </w:tc>
        <w:tc>
          <w:tcPr>
            <w:tcW w:w="3861" w:type="dxa"/>
            <w:tcBorders>
              <w:top w:val="single" w:sz="8" w:space="0" w:color="auto"/>
              <w:left w:val="single" w:sz="8" w:space="0" w:color="auto"/>
              <w:bottom w:val="single" w:sz="8" w:space="0" w:color="auto"/>
              <w:right w:val="single" w:sz="8" w:space="0" w:color="auto"/>
            </w:tcBorders>
            <w:vAlign w:val="center"/>
            <w:hideMark/>
          </w:tcPr>
          <w:p w14:paraId="712157B8"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Reconnecting and rediscovering a future in the community via digital </w:t>
            </w:r>
          </w:p>
        </w:tc>
        <w:tc>
          <w:tcPr>
            <w:tcW w:w="908" w:type="dxa"/>
            <w:noWrap/>
            <w:vAlign w:val="bottom"/>
            <w:hideMark/>
          </w:tcPr>
          <w:p w14:paraId="272F34B7"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25,000 </w:t>
            </w:r>
          </w:p>
        </w:tc>
        <w:tc>
          <w:tcPr>
            <w:tcW w:w="1269" w:type="dxa"/>
            <w:noWrap/>
            <w:vAlign w:val="bottom"/>
            <w:hideMark/>
          </w:tcPr>
          <w:p w14:paraId="59062885"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25,000 </w:t>
            </w:r>
          </w:p>
        </w:tc>
        <w:tc>
          <w:tcPr>
            <w:tcW w:w="1084" w:type="dxa"/>
            <w:noWrap/>
            <w:vAlign w:val="bottom"/>
            <w:hideMark/>
          </w:tcPr>
          <w:p w14:paraId="5C4D6090"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50,000 </w:t>
            </w:r>
          </w:p>
        </w:tc>
      </w:tr>
      <w:tr w:rsidR="00A06243" w14:paraId="43AC834E" w14:textId="77777777" w:rsidTr="00A06243">
        <w:trPr>
          <w:trHeight w:val="320"/>
        </w:trPr>
        <w:tc>
          <w:tcPr>
            <w:tcW w:w="1452" w:type="dxa"/>
            <w:noWrap/>
            <w:vAlign w:val="bottom"/>
            <w:hideMark/>
          </w:tcPr>
          <w:p w14:paraId="4ECA9A56"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CDIF 23-25, Grant 9</w:t>
            </w:r>
          </w:p>
        </w:tc>
        <w:tc>
          <w:tcPr>
            <w:tcW w:w="1809" w:type="dxa"/>
            <w:noWrap/>
            <w:vAlign w:val="bottom"/>
            <w:hideMark/>
          </w:tcPr>
          <w:p w14:paraId="4D8FA8C9"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Thistle Project</w:t>
            </w:r>
          </w:p>
        </w:tc>
        <w:tc>
          <w:tcPr>
            <w:tcW w:w="3861" w:type="dxa"/>
            <w:noWrap/>
            <w:vAlign w:val="bottom"/>
            <w:hideMark/>
          </w:tcPr>
          <w:p w14:paraId="1B4B152B"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Connecting Craigmillar</w:t>
            </w:r>
          </w:p>
        </w:tc>
        <w:tc>
          <w:tcPr>
            <w:tcW w:w="908" w:type="dxa"/>
            <w:noWrap/>
            <w:vAlign w:val="bottom"/>
            <w:hideMark/>
          </w:tcPr>
          <w:p w14:paraId="2A77C68C"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25,000 </w:t>
            </w:r>
          </w:p>
        </w:tc>
        <w:tc>
          <w:tcPr>
            <w:tcW w:w="1269" w:type="dxa"/>
            <w:noWrap/>
            <w:vAlign w:val="bottom"/>
            <w:hideMark/>
          </w:tcPr>
          <w:p w14:paraId="5008BDFA"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25,000 </w:t>
            </w:r>
          </w:p>
        </w:tc>
        <w:tc>
          <w:tcPr>
            <w:tcW w:w="1084" w:type="dxa"/>
            <w:noWrap/>
            <w:vAlign w:val="bottom"/>
            <w:hideMark/>
          </w:tcPr>
          <w:p w14:paraId="7A6D06D8"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50,000 </w:t>
            </w:r>
          </w:p>
        </w:tc>
      </w:tr>
      <w:tr w:rsidR="00A06243" w14:paraId="5802DC6F" w14:textId="77777777" w:rsidTr="00A06243">
        <w:trPr>
          <w:trHeight w:val="630"/>
        </w:trPr>
        <w:tc>
          <w:tcPr>
            <w:tcW w:w="1452" w:type="dxa"/>
            <w:noWrap/>
            <w:vAlign w:val="bottom"/>
            <w:hideMark/>
          </w:tcPr>
          <w:p w14:paraId="4C362479"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CDIF 23-25, Grant 10</w:t>
            </w:r>
          </w:p>
        </w:tc>
        <w:tc>
          <w:tcPr>
            <w:tcW w:w="1809" w:type="dxa"/>
            <w:noWrap/>
            <w:vAlign w:val="bottom"/>
            <w:hideMark/>
          </w:tcPr>
          <w:p w14:paraId="54220754"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NHSL </w:t>
            </w:r>
          </w:p>
        </w:tc>
        <w:tc>
          <w:tcPr>
            <w:tcW w:w="3861" w:type="dxa"/>
            <w:tcBorders>
              <w:top w:val="single" w:sz="8" w:space="0" w:color="auto"/>
              <w:left w:val="single" w:sz="8" w:space="0" w:color="auto"/>
              <w:bottom w:val="single" w:sz="8" w:space="0" w:color="auto"/>
              <w:right w:val="single" w:sz="8" w:space="0" w:color="auto"/>
            </w:tcBorders>
            <w:vAlign w:val="center"/>
            <w:hideMark/>
          </w:tcPr>
          <w:p w14:paraId="38800565"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Reducing Isolation and Keeping People with Alcohol Related Brain Damage Connected </w:t>
            </w:r>
          </w:p>
        </w:tc>
        <w:tc>
          <w:tcPr>
            <w:tcW w:w="908" w:type="dxa"/>
            <w:noWrap/>
            <w:vAlign w:val="bottom"/>
            <w:hideMark/>
          </w:tcPr>
          <w:p w14:paraId="225BD267"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15,000 </w:t>
            </w:r>
          </w:p>
        </w:tc>
        <w:tc>
          <w:tcPr>
            <w:tcW w:w="1269" w:type="dxa"/>
            <w:noWrap/>
            <w:vAlign w:val="bottom"/>
            <w:hideMark/>
          </w:tcPr>
          <w:p w14:paraId="37A383AC"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25,000 </w:t>
            </w:r>
          </w:p>
        </w:tc>
        <w:tc>
          <w:tcPr>
            <w:tcW w:w="1084" w:type="dxa"/>
            <w:noWrap/>
            <w:vAlign w:val="bottom"/>
            <w:hideMark/>
          </w:tcPr>
          <w:p w14:paraId="16FF378D"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40,000 </w:t>
            </w:r>
          </w:p>
        </w:tc>
      </w:tr>
      <w:tr w:rsidR="00A06243" w14:paraId="076E6025" w14:textId="77777777" w:rsidTr="00A06243">
        <w:trPr>
          <w:trHeight w:val="310"/>
        </w:trPr>
        <w:tc>
          <w:tcPr>
            <w:tcW w:w="1452" w:type="dxa"/>
            <w:noWrap/>
            <w:vAlign w:val="bottom"/>
            <w:hideMark/>
          </w:tcPr>
          <w:p w14:paraId="00CF81B8" w14:textId="77777777" w:rsidR="00A06243" w:rsidRDefault="00A06243">
            <w:pPr>
              <w:rPr>
                <w:rFonts w:ascii="Arial" w:eastAsia="Times New Roman" w:hAnsi="Arial" w:cs="Arial"/>
                <w:color w:val="000000"/>
                <w:sz w:val="24"/>
                <w:szCs w:val="24"/>
                <w:lang w:eastAsia="en-GB"/>
              </w:rPr>
            </w:pPr>
          </w:p>
        </w:tc>
        <w:tc>
          <w:tcPr>
            <w:tcW w:w="1809" w:type="dxa"/>
            <w:noWrap/>
            <w:vAlign w:val="bottom"/>
            <w:hideMark/>
          </w:tcPr>
          <w:p w14:paraId="33B018D5" w14:textId="77777777" w:rsidR="00A06243" w:rsidRDefault="00A06243">
            <w:pPr>
              <w:spacing w:after="0"/>
              <w:rPr>
                <w:sz w:val="20"/>
                <w:szCs w:val="20"/>
                <w:lang w:eastAsia="en-GB"/>
              </w:rPr>
            </w:pPr>
          </w:p>
        </w:tc>
        <w:tc>
          <w:tcPr>
            <w:tcW w:w="3861" w:type="dxa"/>
            <w:noWrap/>
            <w:vAlign w:val="bottom"/>
            <w:hideMark/>
          </w:tcPr>
          <w:p w14:paraId="05B56492"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total </w:t>
            </w:r>
          </w:p>
        </w:tc>
        <w:tc>
          <w:tcPr>
            <w:tcW w:w="908" w:type="dxa"/>
            <w:noWrap/>
            <w:vAlign w:val="bottom"/>
            <w:hideMark/>
          </w:tcPr>
          <w:p w14:paraId="1ADFF511"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225,000 </w:t>
            </w:r>
          </w:p>
        </w:tc>
        <w:tc>
          <w:tcPr>
            <w:tcW w:w="1269" w:type="dxa"/>
            <w:noWrap/>
            <w:vAlign w:val="bottom"/>
            <w:hideMark/>
          </w:tcPr>
          <w:p w14:paraId="1CC95BF7"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227,500 </w:t>
            </w:r>
          </w:p>
        </w:tc>
        <w:tc>
          <w:tcPr>
            <w:tcW w:w="1084" w:type="dxa"/>
            <w:noWrap/>
            <w:vAlign w:val="bottom"/>
            <w:hideMark/>
          </w:tcPr>
          <w:p w14:paraId="73D9D933" w14:textId="77777777" w:rsidR="00A06243" w:rsidRDefault="00A06243">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       452,500 </w:t>
            </w:r>
          </w:p>
        </w:tc>
      </w:tr>
    </w:tbl>
    <w:p w14:paraId="619CE4A0" w14:textId="77777777" w:rsidR="00A06243" w:rsidRDefault="00A06243" w:rsidP="007C5AC6">
      <w:pPr>
        <w:spacing w:after="0" w:line="252" w:lineRule="auto"/>
        <w:rPr>
          <w:rFonts w:cstheme="minorHAnsi"/>
          <w:sz w:val="28"/>
          <w:szCs w:val="28"/>
        </w:rPr>
      </w:pPr>
    </w:p>
    <w:p w14:paraId="4D5D3FCA" w14:textId="17FC250E" w:rsidR="00D36CA3" w:rsidRDefault="00D36CA3" w:rsidP="00BE12EC">
      <w:pPr>
        <w:spacing w:after="0" w:line="252" w:lineRule="auto"/>
        <w:rPr>
          <w:rFonts w:cstheme="minorHAnsi"/>
          <w:b/>
          <w:bCs/>
          <w:sz w:val="28"/>
          <w:szCs w:val="28"/>
        </w:rPr>
      </w:pPr>
      <w:r w:rsidRPr="00D36CA3">
        <w:rPr>
          <w:rFonts w:cstheme="minorHAnsi"/>
          <w:b/>
          <w:bCs/>
          <w:sz w:val="28"/>
          <w:szCs w:val="28"/>
        </w:rPr>
        <w:t>Action</w:t>
      </w:r>
      <w:r w:rsidR="00A06243">
        <w:rPr>
          <w:rFonts w:cstheme="minorHAnsi"/>
          <w:b/>
          <w:bCs/>
          <w:sz w:val="28"/>
          <w:szCs w:val="28"/>
        </w:rPr>
        <w:t>:</w:t>
      </w:r>
    </w:p>
    <w:p w14:paraId="389EB44A" w14:textId="547C7400" w:rsidR="00A06243" w:rsidRPr="00A06243" w:rsidRDefault="00A06243" w:rsidP="00BE12EC">
      <w:pPr>
        <w:spacing w:after="0" w:line="252" w:lineRule="auto"/>
        <w:rPr>
          <w:rFonts w:cstheme="minorHAnsi"/>
          <w:sz w:val="28"/>
          <w:szCs w:val="28"/>
        </w:rPr>
      </w:pPr>
      <w:r>
        <w:rPr>
          <w:rFonts w:cstheme="minorHAnsi"/>
          <w:sz w:val="28"/>
          <w:szCs w:val="28"/>
        </w:rPr>
        <w:t xml:space="preserve">Recommendations agreed. Officers to develop grant agreements and report to Executive on implementation and impact in 18 months. </w:t>
      </w:r>
    </w:p>
    <w:p w14:paraId="67224387" w14:textId="77777777" w:rsidR="00D36CA3" w:rsidRDefault="00D36CA3" w:rsidP="00BE12EC">
      <w:pPr>
        <w:spacing w:after="0" w:line="252" w:lineRule="auto"/>
        <w:rPr>
          <w:rFonts w:cstheme="minorHAnsi"/>
          <w:b/>
          <w:bCs/>
          <w:sz w:val="28"/>
          <w:szCs w:val="28"/>
        </w:rPr>
      </w:pPr>
    </w:p>
    <w:p w14:paraId="369E7834" w14:textId="77777777" w:rsidR="00A06243" w:rsidRPr="00A06243" w:rsidRDefault="00A06243" w:rsidP="00A06243">
      <w:pPr>
        <w:shd w:val="clear" w:color="auto" w:fill="BFBFBF" w:themeFill="background1" w:themeFillShade="BF"/>
        <w:spacing w:after="0" w:line="252" w:lineRule="auto"/>
        <w:rPr>
          <w:rFonts w:cstheme="minorHAnsi"/>
          <w:b/>
          <w:bCs/>
          <w:sz w:val="28"/>
          <w:szCs w:val="28"/>
        </w:rPr>
      </w:pPr>
      <w:r w:rsidRPr="00A06243">
        <w:rPr>
          <w:rFonts w:cstheme="minorHAnsi"/>
          <w:b/>
          <w:bCs/>
          <w:sz w:val="28"/>
          <w:szCs w:val="28"/>
        </w:rPr>
        <w:t>Whole family approach recurring spending plan</w:t>
      </w:r>
    </w:p>
    <w:p w14:paraId="27740930" w14:textId="77777777" w:rsidR="00A06243" w:rsidRDefault="00A06243" w:rsidP="00A06243">
      <w:pPr>
        <w:spacing w:after="0" w:line="252" w:lineRule="auto"/>
        <w:rPr>
          <w:rFonts w:cstheme="minorHAnsi"/>
          <w:b/>
          <w:bCs/>
          <w:sz w:val="28"/>
          <w:szCs w:val="28"/>
        </w:rPr>
      </w:pPr>
    </w:p>
    <w:p w14:paraId="71AC5C44" w14:textId="77777777" w:rsidR="00A06243" w:rsidRDefault="00A06243" w:rsidP="00A06243">
      <w:pPr>
        <w:spacing w:after="0" w:line="252" w:lineRule="auto"/>
        <w:rPr>
          <w:rFonts w:cstheme="minorHAnsi"/>
          <w:b/>
          <w:bCs/>
          <w:sz w:val="28"/>
          <w:szCs w:val="28"/>
        </w:rPr>
      </w:pPr>
    </w:p>
    <w:p w14:paraId="07894734" w14:textId="77777777" w:rsidR="00A06243" w:rsidRDefault="00A06243" w:rsidP="00A06243">
      <w:pPr>
        <w:spacing w:after="0" w:line="252" w:lineRule="auto"/>
        <w:rPr>
          <w:rFonts w:cstheme="minorHAnsi"/>
          <w:b/>
          <w:bCs/>
          <w:sz w:val="28"/>
          <w:szCs w:val="28"/>
        </w:rPr>
      </w:pPr>
    </w:p>
    <w:p w14:paraId="6BC81ACF" w14:textId="40ED0DFE" w:rsidR="00A06243" w:rsidRPr="00A06243" w:rsidRDefault="00A06243" w:rsidP="00A06243">
      <w:pPr>
        <w:shd w:val="clear" w:color="auto" w:fill="BFBFBF" w:themeFill="background1" w:themeFillShade="BF"/>
        <w:spacing w:after="0" w:line="252" w:lineRule="auto"/>
        <w:rPr>
          <w:rFonts w:cstheme="minorHAnsi"/>
          <w:b/>
          <w:bCs/>
          <w:sz w:val="28"/>
          <w:szCs w:val="28"/>
        </w:rPr>
      </w:pPr>
      <w:r w:rsidRPr="00A06243">
        <w:rPr>
          <w:rFonts w:cstheme="minorHAnsi"/>
          <w:b/>
          <w:bCs/>
          <w:sz w:val="28"/>
          <w:szCs w:val="28"/>
        </w:rPr>
        <w:lastRenderedPageBreak/>
        <w:t>Non-recurring Spending Plan</w:t>
      </w:r>
      <w:r>
        <w:rPr>
          <w:rFonts w:cstheme="minorHAnsi"/>
          <w:b/>
          <w:bCs/>
          <w:sz w:val="28"/>
          <w:szCs w:val="28"/>
        </w:rPr>
        <w:t xml:space="preserve"> :</w:t>
      </w:r>
      <w:r w:rsidRPr="00A06243">
        <w:rPr>
          <w:rFonts w:cstheme="minorHAnsi"/>
          <w:b/>
          <w:bCs/>
          <w:sz w:val="28"/>
          <w:szCs w:val="28"/>
        </w:rPr>
        <w:t xml:space="preserve">Community </w:t>
      </w:r>
      <w:r>
        <w:rPr>
          <w:rFonts w:cstheme="minorHAnsi"/>
          <w:b/>
          <w:bCs/>
          <w:sz w:val="28"/>
          <w:szCs w:val="28"/>
        </w:rPr>
        <w:t>S</w:t>
      </w:r>
      <w:r w:rsidRPr="00A06243">
        <w:rPr>
          <w:rFonts w:cstheme="minorHAnsi"/>
          <w:b/>
          <w:bCs/>
          <w:sz w:val="28"/>
          <w:szCs w:val="28"/>
        </w:rPr>
        <w:t xml:space="preserve">afety </w:t>
      </w:r>
      <w:r>
        <w:rPr>
          <w:rFonts w:cstheme="minorHAnsi"/>
          <w:b/>
          <w:bCs/>
          <w:sz w:val="28"/>
          <w:szCs w:val="28"/>
        </w:rPr>
        <w:t>P</w:t>
      </w:r>
      <w:r w:rsidRPr="00A06243">
        <w:rPr>
          <w:rFonts w:cstheme="minorHAnsi"/>
          <w:b/>
          <w:bCs/>
          <w:sz w:val="28"/>
          <w:szCs w:val="28"/>
        </w:rPr>
        <w:t xml:space="preserve">artnership </w:t>
      </w:r>
    </w:p>
    <w:p w14:paraId="0B90E18B" w14:textId="177F6C26" w:rsidR="00A06243" w:rsidRDefault="00A06243" w:rsidP="00A06243">
      <w:pPr>
        <w:spacing w:after="0" w:line="252" w:lineRule="auto"/>
        <w:rPr>
          <w:rFonts w:cstheme="minorHAnsi"/>
          <w:sz w:val="28"/>
          <w:szCs w:val="28"/>
        </w:rPr>
      </w:pPr>
      <w:r w:rsidRPr="00A06243">
        <w:rPr>
          <w:rFonts w:cstheme="minorHAnsi"/>
          <w:sz w:val="28"/>
          <w:szCs w:val="28"/>
        </w:rPr>
        <w:t>This was a request for a single grant for a single organisation</w:t>
      </w:r>
      <w:r>
        <w:rPr>
          <w:rFonts w:cstheme="minorHAnsi"/>
          <w:sz w:val="28"/>
          <w:szCs w:val="28"/>
        </w:rPr>
        <w:t xml:space="preserve"> (Street Assist Edinburgh) working to reduce harm in the night-time eeconomy. This is already funded by the Community Safety Partnership but needs additional funding to stabilise its delivery. The proposal was that the ADP contribute to the CSP on the basis of its connection to drug and alcohol related harm. </w:t>
      </w:r>
    </w:p>
    <w:p w14:paraId="5FA0680C" w14:textId="77777777" w:rsidR="00A06243" w:rsidRDefault="00A06243" w:rsidP="00A06243">
      <w:pPr>
        <w:spacing w:after="0" w:line="252" w:lineRule="auto"/>
        <w:rPr>
          <w:rFonts w:cstheme="minorHAnsi"/>
          <w:sz w:val="28"/>
          <w:szCs w:val="28"/>
        </w:rPr>
      </w:pPr>
    </w:p>
    <w:p w14:paraId="398760E0" w14:textId="0CB99863" w:rsidR="00A06243" w:rsidRDefault="00A06243" w:rsidP="00A06243">
      <w:pPr>
        <w:spacing w:after="0" w:line="252" w:lineRule="auto"/>
        <w:rPr>
          <w:rFonts w:cstheme="minorHAnsi"/>
          <w:sz w:val="28"/>
          <w:szCs w:val="28"/>
        </w:rPr>
      </w:pPr>
      <w:r>
        <w:rPr>
          <w:rFonts w:cstheme="minorHAnsi"/>
          <w:sz w:val="28"/>
          <w:szCs w:val="28"/>
        </w:rPr>
        <w:t xml:space="preserve">The group were supportive of the work of the organisation, recognising that it offers a pathway to treatment as well as providing immediate support (including reducing risk to women and reducing pressure on Emergency services): It is well integrated with and well respected by several of our partner organisations. </w:t>
      </w:r>
    </w:p>
    <w:p w14:paraId="1970ECF2" w14:textId="77777777" w:rsidR="00A06243" w:rsidRDefault="00A06243" w:rsidP="00A06243">
      <w:pPr>
        <w:spacing w:after="0" w:line="252" w:lineRule="auto"/>
        <w:rPr>
          <w:rFonts w:cstheme="minorHAnsi"/>
          <w:sz w:val="28"/>
          <w:szCs w:val="28"/>
        </w:rPr>
      </w:pPr>
    </w:p>
    <w:p w14:paraId="30F4BBDB" w14:textId="64ADA268" w:rsidR="00A06243" w:rsidRDefault="00A06243" w:rsidP="00A06243">
      <w:pPr>
        <w:spacing w:after="0" w:line="252" w:lineRule="auto"/>
        <w:rPr>
          <w:rFonts w:cstheme="minorHAnsi"/>
          <w:sz w:val="28"/>
          <w:szCs w:val="28"/>
        </w:rPr>
      </w:pPr>
      <w:r>
        <w:rPr>
          <w:rFonts w:cstheme="minorHAnsi"/>
          <w:sz w:val="28"/>
          <w:szCs w:val="28"/>
        </w:rPr>
        <w:t>However, concerns were raised that:</w:t>
      </w:r>
    </w:p>
    <w:p w14:paraId="6A2F37A6" w14:textId="2EAF55B7" w:rsidR="00A06243" w:rsidRPr="00A06243" w:rsidRDefault="00A06243" w:rsidP="00A06243">
      <w:pPr>
        <w:pStyle w:val="ListParagraph"/>
        <w:numPr>
          <w:ilvl w:val="0"/>
          <w:numId w:val="39"/>
        </w:numPr>
        <w:spacing w:line="252" w:lineRule="auto"/>
        <w:rPr>
          <w:rFonts w:cstheme="minorHAnsi"/>
          <w:sz w:val="28"/>
          <w:szCs w:val="28"/>
        </w:rPr>
      </w:pPr>
      <w:r w:rsidRPr="00A06243">
        <w:rPr>
          <w:rFonts w:cstheme="minorHAnsi"/>
          <w:sz w:val="28"/>
          <w:szCs w:val="28"/>
        </w:rPr>
        <w:t xml:space="preserve">The paper needs to be clearer on the outcomes, reporting and </w:t>
      </w:r>
      <w:r>
        <w:rPr>
          <w:rFonts w:cstheme="minorHAnsi"/>
          <w:sz w:val="28"/>
          <w:szCs w:val="28"/>
        </w:rPr>
        <w:t xml:space="preserve">costs of the proposal </w:t>
      </w:r>
    </w:p>
    <w:p w14:paraId="41A0015B" w14:textId="0DD80897" w:rsidR="00A06243" w:rsidRPr="00A06243" w:rsidRDefault="00A06243" w:rsidP="00A06243">
      <w:pPr>
        <w:pStyle w:val="ListParagraph"/>
        <w:numPr>
          <w:ilvl w:val="0"/>
          <w:numId w:val="39"/>
        </w:numPr>
        <w:spacing w:line="252" w:lineRule="auto"/>
        <w:rPr>
          <w:rFonts w:cstheme="minorHAnsi"/>
          <w:sz w:val="28"/>
          <w:szCs w:val="28"/>
        </w:rPr>
      </w:pPr>
      <w:r>
        <w:rPr>
          <w:rFonts w:cstheme="minorHAnsi"/>
          <w:sz w:val="28"/>
          <w:szCs w:val="28"/>
        </w:rPr>
        <w:t>As a matter of principle, t</w:t>
      </w:r>
      <w:r w:rsidRPr="00A06243">
        <w:rPr>
          <w:rFonts w:cstheme="minorHAnsi"/>
          <w:sz w:val="28"/>
          <w:szCs w:val="28"/>
        </w:rPr>
        <w:t xml:space="preserve">he EADP cannot be used to cover reductions from other funders </w:t>
      </w:r>
      <w:r>
        <w:rPr>
          <w:rFonts w:cstheme="minorHAnsi"/>
          <w:sz w:val="28"/>
          <w:szCs w:val="28"/>
        </w:rPr>
        <w:t xml:space="preserve">simply to maintain current levels of </w:t>
      </w:r>
      <w:r w:rsidRPr="00A06243">
        <w:rPr>
          <w:rFonts w:cstheme="minorHAnsi"/>
          <w:sz w:val="28"/>
          <w:szCs w:val="28"/>
        </w:rPr>
        <w:t>– it needs to be clarified whether this is simply compensating for reducing investment by others</w:t>
      </w:r>
      <w:r>
        <w:rPr>
          <w:rFonts w:cstheme="minorHAnsi"/>
          <w:sz w:val="28"/>
          <w:szCs w:val="28"/>
        </w:rPr>
        <w:t xml:space="preserve">: the overall funding situation needs to be clearly described to the group. </w:t>
      </w:r>
    </w:p>
    <w:p w14:paraId="3DB3D639" w14:textId="6757D9E0" w:rsidR="00A06243" w:rsidRDefault="00A06243" w:rsidP="00A06243">
      <w:pPr>
        <w:pStyle w:val="ListParagraph"/>
        <w:numPr>
          <w:ilvl w:val="0"/>
          <w:numId w:val="39"/>
        </w:numPr>
        <w:spacing w:line="252" w:lineRule="auto"/>
        <w:rPr>
          <w:rFonts w:cstheme="minorHAnsi"/>
          <w:sz w:val="28"/>
          <w:szCs w:val="28"/>
        </w:rPr>
      </w:pPr>
      <w:r>
        <w:rPr>
          <w:rFonts w:cstheme="minorHAnsi"/>
          <w:sz w:val="28"/>
          <w:szCs w:val="28"/>
        </w:rPr>
        <w:t>D</w:t>
      </w:r>
      <w:r w:rsidRPr="00A06243">
        <w:rPr>
          <w:rFonts w:cstheme="minorHAnsi"/>
          <w:sz w:val="28"/>
          <w:szCs w:val="28"/>
        </w:rPr>
        <w:t xml:space="preserve">irect application to the officers is not a recognisable strategic/ investment pathway and the pathway for </w:t>
      </w:r>
      <w:r>
        <w:rPr>
          <w:rFonts w:cstheme="minorHAnsi"/>
          <w:sz w:val="28"/>
          <w:szCs w:val="28"/>
        </w:rPr>
        <w:t xml:space="preserve">requesting the </w:t>
      </w:r>
      <w:r w:rsidRPr="00A06243">
        <w:rPr>
          <w:rFonts w:cstheme="minorHAnsi"/>
          <w:sz w:val="28"/>
          <w:szCs w:val="28"/>
        </w:rPr>
        <w:t xml:space="preserve">funding (EADP -&gt; CSP -&gt; </w:t>
      </w:r>
      <w:r>
        <w:rPr>
          <w:rFonts w:cstheme="minorHAnsi"/>
          <w:sz w:val="28"/>
          <w:szCs w:val="28"/>
        </w:rPr>
        <w:t>S</w:t>
      </w:r>
      <w:r w:rsidRPr="00A06243">
        <w:rPr>
          <w:rFonts w:cstheme="minorHAnsi"/>
          <w:sz w:val="28"/>
          <w:szCs w:val="28"/>
        </w:rPr>
        <w:t xml:space="preserve">treet Assist) </w:t>
      </w:r>
      <w:r>
        <w:rPr>
          <w:rFonts w:cstheme="minorHAnsi"/>
          <w:sz w:val="28"/>
          <w:szCs w:val="28"/>
        </w:rPr>
        <w:t xml:space="preserve">is not well governed. However, the night-time economy not something that we have a developed strategy or plan for investing in. </w:t>
      </w:r>
    </w:p>
    <w:p w14:paraId="6E29EE82" w14:textId="77777777" w:rsidR="00A06243" w:rsidRDefault="00A06243" w:rsidP="00A06243">
      <w:pPr>
        <w:spacing w:line="252" w:lineRule="auto"/>
        <w:rPr>
          <w:rFonts w:cstheme="minorHAnsi"/>
          <w:sz w:val="28"/>
          <w:szCs w:val="28"/>
        </w:rPr>
      </w:pPr>
    </w:p>
    <w:p w14:paraId="22427819" w14:textId="285F6171" w:rsidR="00A06243" w:rsidRPr="00A06243" w:rsidRDefault="00A06243" w:rsidP="00A06243">
      <w:pPr>
        <w:spacing w:line="252" w:lineRule="auto"/>
        <w:rPr>
          <w:rFonts w:cstheme="minorHAnsi"/>
          <w:sz w:val="28"/>
          <w:szCs w:val="28"/>
        </w:rPr>
      </w:pPr>
      <w:r w:rsidRPr="00A06243">
        <w:rPr>
          <w:rFonts w:cstheme="minorHAnsi"/>
          <w:b/>
          <w:bCs/>
          <w:sz w:val="28"/>
          <w:szCs w:val="28"/>
        </w:rPr>
        <w:t>Action:</w:t>
      </w:r>
      <w:r>
        <w:rPr>
          <w:rFonts w:cstheme="minorHAnsi"/>
          <w:sz w:val="28"/>
          <w:szCs w:val="28"/>
        </w:rPr>
        <w:t xml:space="preserve"> </w:t>
      </w:r>
      <w:r w:rsidRPr="00A06243">
        <w:rPr>
          <w:rFonts w:cstheme="minorHAnsi"/>
          <w:sz w:val="28"/>
          <w:szCs w:val="28"/>
        </w:rPr>
        <w:t xml:space="preserve">DW to </w:t>
      </w:r>
      <w:r>
        <w:rPr>
          <w:rFonts w:cstheme="minorHAnsi"/>
          <w:sz w:val="28"/>
          <w:szCs w:val="28"/>
        </w:rPr>
        <w:t xml:space="preserve">return a paper to the next exec with greater clarity on the background, the request, the overall funding package being offered to the organisation and the potential impact. CSP to attend and contribute to the discussion. </w:t>
      </w:r>
    </w:p>
    <w:p w14:paraId="3248C2F9" w14:textId="77777777" w:rsidR="00A06243" w:rsidRDefault="00A06243" w:rsidP="00A06243">
      <w:pPr>
        <w:spacing w:after="0" w:line="252" w:lineRule="auto"/>
        <w:rPr>
          <w:rFonts w:cstheme="minorHAnsi"/>
          <w:b/>
          <w:bCs/>
          <w:sz w:val="28"/>
          <w:szCs w:val="28"/>
        </w:rPr>
      </w:pPr>
    </w:p>
    <w:p w14:paraId="480FFD76" w14:textId="0A6D439B" w:rsidR="00BE4A52" w:rsidRDefault="005D31FF" w:rsidP="00BE12EC">
      <w:pPr>
        <w:spacing w:after="0" w:line="252" w:lineRule="auto"/>
        <w:rPr>
          <w:rFonts w:cstheme="minorHAnsi"/>
          <w:b/>
          <w:bCs/>
          <w:sz w:val="28"/>
          <w:szCs w:val="28"/>
        </w:rPr>
      </w:pPr>
      <w:r w:rsidRPr="00D36CA3">
        <w:rPr>
          <w:rFonts w:cstheme="minorHAnsi"/>
          <w:b/>
          <w:bCs/>
          <w:sz w:val="28"/>
          <w:szCs w:val="28"/>
        </w:rPr>
        <w:t>Whole family approach recurring spending plan (NS)</w:t>
      </w:r>
    </w:p>
    <w:p w14:paraId="17C04161" w14:textId="43159DE2" w:rsidR="00A06243" w:rsidRDefault="00A06243" w:rsidP="002D408B">
      <w:pPr>
        <w:spacing w:after="0" w:line="252" w:lineRule="auto"/>
        <w:rPr>
          <w:rFonts w:cstheme="minorHAnsi"/>
          <w:sz w:val="28"/>
          <w:szCs w:val="28"/>
          <w:highlight w:val="yellow"/>
        </w:rPr>
      </w:pPr>
      <w:r>
        <w:rPr>
          <w:rFonts w:cstheme="minorHAnsi"/>
          <w:sz w:val="28"/>
          <w:szCs w:val="28"/>
          <w:highlight w:val="yellow"/>
        </w:rPr>
        <w:t>Neil presented a spending plan which has been developed by a joint commissioning group which is working on this work stream. It described 4 porposals for recurring investment.</w:t>
      </w:r>
    </w:p>
    <w:p w14:paraId="17FE46B5" w14:textId="77777777" w:rsidR="00A06243" w:rsidRDefault="00A06243" w:rsidP="002D408B">
      <w:pPr>
        <w:spacing w:after="0" w:line="252" w:lineRule="auto"/>
        <w:rPr>
          <w:rFonts w:cstheme="minorHAnsi"/>
          <w:sz w:val="28"/>
          <w:szCs w:val="28"/>
          <w:highlight w:val="yellow"/>
        </w:rPr>
      </w:pPr>
    </w:p>
    <w:tbl>
      <w:tblPr>
        <w:tblW w:w="8772" w:type="dxa"/>
        <w:tblLook w:val="04A0" w:firstRow="1" w:lastRow="0" w:firstColumn="1" w:lastColumn="0" w:noHBand="0" w:noVBand="1"/>
      </w:tblPr>
      <w:tblGrid>
        <w:gridCol w:w="964"/>
        <w:gridCol w:w="2057"/>
        <w:gridCol w:w="1442"/>
        <w:gridCol w:w="1145"/>
        <w:gridCol w:w="1899"/>
        <w:gridCol w:w="1265"/>
      </w:tblGrid>
      <w:tr w:rsidR="00A06243" w14:paraId="1FA5ADD2" w14:textId="77777777" w:rsidTr="00A06243">
        <w:trPr>
          <w:trHeight w:val="157"/>
        </w:trPr>
        <w:tc>
          <w:tcPr>
            <w:tcW w:w="964" w:type="dxa"/>
            <w:tcBorders>
              <w:top w:val="single" w:sz="8" w:space="0" w:color="auto"/>
              <w:left w:val="single" w:sz="8" w:space="0" w:color="auto"/>
              <w:bottom w:val="single" w:sz="8" w:space="0" w:color="auto"/>
              <w:right w:val="single" w:sz="8" w:space="0" w:color="auto"/>
            </w:tcBorders>
            <w:tcMar>
              <w:top w:w="15" w:type="dxa"/>
              <w:left w:w="108" w:type="dxa"/>
              <w:bottom w:w="0" w:type="dxa"/>
              <w:right w:w="108" w:type="dxa"/>
            </w:tcMar>
            <w:vAlign w:val="bottom"/>
            <w:hideMark/>
          </w:tcPr>
          <w:p w14:paraId="04606D2B" w14:textId="77777777" w:rsidR="00A06243" w:rsidRDefault="00A0624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lastRenderedPageBreak/>
              <w:t>code</w:t>
            </w:r>
          </w:p>
        </w:tc>
        <w:tc>
          <w:tcPr>
            <w:tcW w:w="2057" w:type="dxa"/>
            <w:tcBorders>
              <w:top w:val="single" w:sz="8" w:space="0" w:color="auto"/>
              <w:left w:val="nil"/>
              <w:bottom w:val="single" w:sz="8" w:space="0" w:color="auto"/>
              <w:right w:val="single" w:sz="8" w:space="0" w:color="auto"/>
            </w:tcBorders>
            <w:tcMar>
              <w:top w:w="15" w:type="dxa"/>
              <w:left w:w="108" w:type="dxa"/>
              <w:bottom w:w="0" w:type="dxa"/>
              <w:right w:w="108" w:type="dxa"/>
            </w:tcMar>
            <w:vAlign w:val="bottom"/>
            <w:hideMark/>
          </w:tcPr>
          <w:p w14:paraId="0248C8BE" w14:textId="77777777" w:rsidR="00A06243" w:rsidRDefault="00A0624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Title</w:t>
            </w:r>
          </w:p>
        </w:tc>
        <w:tc>
          <w:tcPr>
            <w:tcW w:w="1442" w:type="dxa"/>
            <w:tcBorders>
              <w:top w:val="single" w:sz="8" w:space="0" w:color="auto"/>
              <w:left w:val="nil"/>
              <w:bottom w:val="single" w:sz="8" w:space="0" w:color="auto"/>
              <w:right w:val="single" w:sz="8" w:space="0" w:color="auto"/>
            </w:tcBorders>
            <w:tcMar>
              <w:top w:w="15" w:type="dxa"/>
              <w:left w:w="108" w:type="dxa"/>
              <w:bottom w:w="0" w:type="dxa"/>
              <w:right w:w="108" w:type="dxa"/>
            </w:tcMar>
            <w:vAlign w:val="bottom"/>
            <w:hideMark/>
          </w:tcPr>
          <w:p w14:paraId="51FFFFFA" w14:textId="5948D663" w:rsidR="00A06243" w:rsidRDefault="00A0624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Cost (pa and total over 3 years)</w:t>
            </w:r>
          </w:p>
        </w:tc>
        <w:tc>
          <w:tcPr>
            <w:tcW w:w="1145" w:type="dxa"/>
            <w:tcBorders>
              <w:top w:val="single" w:sz="8" w:space="0" w:color="auto"/>
              <w:left w:val="nil"/>
              <w:bottom w:val="single" w:sz="8" w:space="0" w:color="auto"/>
              <w:right w:val="single" w:sz="8" w:space="0" w:color="auto"/>
            </w:tcBorders>
            <w:tcMar>
              <w:top w:w="15" w:type="dxa"/>
              <w:left w:w="108" w:type="dxa"/>
              <w:bottom w:w="0" w:type="dxa"/>
              <w:right w:w="108" w:type="dxa"/>
            </w:tcMar>
            <w:vAlign w:val="bottom"/>
            <w:hideMark/>
          </w:tcPr>
          <w:p w14:paraId="650C0DE2" w14:textId="77777777" w:rsidR="00A06243" w:rsidRDefault="00A0624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Source</w:t>
            </w:r>
          </w:p>
        </w:tc>
        <w:tc>
          <w:tcPr>
            <w:tcW w:w="1899" w:type="dxa"/>
            <w:tcBorders>
              <w:top w:val="single" w:sz="8" w:space="0" w:color="auto"/>
              <w:left w:val="nil"/>
              <w:bottom w:val="single" w:sz="8" w:space="0" w:color="auto"/>
              <w:right w:val="single" w:sz="8" w:space="0" w:color="auto"/>
            </w:tcBorders>
            <w:tcMar>
              <w:top w:w="15" w:type="dxa"/>
              <w:left w:w="108" w:type="dxa"/>
              <w:bottom w:w="0" w:type="dxa"/>
              <w:right w:w="108" w:type="dxa"/>
            </w:tcMar>
            <w:vAlign w:val="bottom"/>
            <w:hideMark/>
          </w:tcPr>
          <w:p w14:paraId="1A7D7ECE" w14:textId="07F0A635" w:rsidR="00A06243" w:rsidRDefault="00A0624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Organisation </w:t>
            </w:r>
          </w:p>
        </w:tc>
        <w:tc>
          <w:tcPr>
            <w:tcW w:w="1265" w:type="dxa"/>
            <w:tcBorders>
              <w:top w:val="single" w:sz="8" w:space="0" w:color="auto"/>
              <w:left w:val="nil"/>
              <w:bottom w:val="single" w:sz="8" w:space="0" w:color="auto"/>
              <w:right w:val="single" w:sz="8" w:space="0" w:color="auto"/>
            </w:tcBorders>
            <w:tcMar>
              <w:top w:w="15" w:type="dxa"/>
              <w:left w:w="108" w:type="dxa"/>
              <w:bottom w:w="0" w:type="dxa"/>
              <w:right w:w="108" w:type="dxa"/>
            </w:tcMar>
            <w:vAlign w:val="bottom"/>
            <w:hideMark/>
          </w:tcPr>
          <w:p w14:paraId="5B76674C" w14:textId="77777777" w:rsidR="00A06243" w:rsidRDefault="00A0624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xml:space="preserve">Lead </w:t>
            </w:r>
          </w:p>
        </w:tc>
      </w:tr>
      <w:tr w:rsidR="00A06243" w14:paraId="4ABF2388" w14:textId="77777777" w:rsidTr="00A06243">
        <w:trPr>
          <w:trHeight w:val="399"/>
        </w:trPr>
        <w:tc>
          <w:tcPr>
            <w:tcW w:w="964" w:type="dxa"/>
            <w:tcBorders>
              <w:top w:val="nil"/>
              <w:left w:val="single" w:sz="8" w:space="0" w:color="auto"/>
              <w:bottom w:val="single" w:sz="8" w:space="0" w:color="auto"/>
              <w:right w:val="single" w:sz="8" w:space="0" w:color="auto"/>
            </w:tcBorders>
            <w:tcMar>
              <w:top w:w="15" w:type="dxa"/>
              <w:left w:w="108" w:type="dxa"/>
              <w:bottom w:w="0" w:type="dxa"/>
              <w:right w:w="108" w:type="dxa"/>
            </w:tcMar>
            <w:hideMark/>
          </w:tcPr>
          <w:p w14:paraId="320A1DB8" w14:textId="77777777" w:rsidR="00A06243" w:rsidRDefault="00A0624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WFA (23-26) -01</w:t>
            </w:r>
          </w:p>
        </w:tc>
        <w:tc>
          <w:tcPr>
            <w:tcW w:w="2057" w:type="dxa"/>
            <w:tcBorders>
              <w:top w:val="nil"/>
              <w:left w:val="nil"/>
              <w:bottom w:val="single" w:sz="8" w:space="0" w:color="auto"/>
              <w:right w:val="single" w:sz="8" w:space="0" w:color="auto"/>
            </w:tcBorders>
            <w:tcMar>
              <w:top w:w="15" w:type="dxa"/>
              <w:left w:w="108" w:type="dxa"/>
              <w:bottom w:w="0" w:type="dxa"/>
              <w:right w:w="108" w:type="dxa"/>
            </w:tcMar>
            <w:hideMark/>
          </w:tcPr>
          <w:p w14:paraId="4922D9CF" w14:textId="7A98BB08" w:rsidR="00A06243" w:rsidRDefault="00A0624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CAPSU Fathers Worker</w:t>
            </w:r>
          </w:p>
        </w:tc>
        <w:tc>
          <w:tcPr>
            <w:tcW w:w="1442" w:type="dxa"/>
            <w:tcBorders>
              <w:top w:val="nil"/>
              <w:left w:val="nil"/>
              <w:bottom w:val="single" w:sz="8" w:space="0" w:color="auto"/>
              <w:right w:val="single" w:sz="8" w:space="0" w:color="auto"/>
            </w:tcBorders>
            <w:tcMar>
              <w:top w:w="15" w:type="dxa"/>
              <w:left w:w="108" w:type="dxa"/>
              <w:bottom w:w="0" w:type="dxa"/>
              <w:right w:w="108" w:type="dxa"/>
            </w:tcMar>
            <w:hideMark/>
          </w:tcPr>
          <w:p w14:paraId="0BE8C6F4" w14:textId="77777777" w:rsidR="00A06243" w:rsidRDefault="00A0624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£49,000 (£147k total)</w:t>
            </w:r>
          </w:p>
        </w:tc>
        <w:tc>
          <w:tcPr>
            <w:tcW w:w="1145" w:type="dxa"/>
            <w:tcBorders>
              <w:top w:val="nil"/>
              <w:left w:val="nil"/>
              <w:bottom w:val="single" w:sz="8" w:space="0" w:color="auto"/>
              <w:right w:val="single" w:sz="8" w:space="0" w:color="auto"/>
            </w:tcBorders>
            <w:tcMar>
              <w:top w:w="15" w:type="dxa"/>
              <w:left w:w="108" w:type="dxa"/>
              <w:bottom w:w="0" w:type="dxa"/>
              <w:right w:w="108" w:type="dxa"/>
            </w:tcMar>
            <w:hideMark/>
          </w:tcPr>
          <w:p w14:paraId="7C253496" w14:textId="77777777" w:rsidR="00A06243" w:rsidRDefault="00A0624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WFA</w:t>
            </w:r>
          </w:p>
        </w:tc>
        <w:tc>
          <w:tcPr>
            <w:tcW w:w="1899" w:type="dxa"/>
            <w:tcBorders>
              <w:top w:val="nil"/>
              <w:left w:val="nil"/>
              <w:bottom w:val="single" w:sz="8" w:space="0" w:color="auto"/>
              <w:right w:val="single" w:sz="8" w:space="0" w:color="auto"/>
            </w:tcBorders>
            <w:tcMar>
              <w:top w:w="15" w:type="dxa"/>
              <w:left w:w="108" w:type="dxa"/>
              <w:bottom w:w="0" w:type="dxa"/>
              <w:right w:w="108" w:type="dxa"/>
            </w:tcMar>
            <w:hideMark/>
          </w:tcPr>
          <w:p w14:paraId="3A5F564E" w14:textId="43D9B216" w:rsidR="00A06243" w:rsidRDefault="00A0624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Circle*</w:t>
            </w:r>
          </w:p>
        </w:tc>
        <w:tc>
          <w:tcPr>
            <w:tcW w:w="1265" w:type="dxa"/>
            <w:tcBorders>
              <w:top w:val="nil"/>
              <w:left w:val="nil"/>
              <w:bottom w:val="single" w:sz="8" w:space="0" w:color="auto"/>
              <w:right w:val="single" w:sz="8" w:space="0" w:color="auto"/>
            </w:tcBorders>
            <w:tcMar>
              <w:top w:w="15" w:type="dxa"/>
              <w:left w:w="108" w:type="dxa"/>
              <w:bottom w:w="0" w:type="dxa"/>
              <w:right w:w="108" w:type="dxa"/>
            </w:tcMar>
            <w:hideMark/>
          </w:tcPr>
          <w:p w14:paraId="767EB2E4" w14:textId="77777777" w:rsidR="00A06243" w:rsidRDefault="00A0624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Neil Stewart</w:t>
            </w:r>
          </w:p>
        </w:tc>
      </w:tr>
      <w:tr w:rsidR="00A06243" w14:paraId="4D96D533" w14:textId="77777777" w:rsidTr="00A06243">
        <w:trPr>
          <w:trHeight w:val="399"/>
        </w:trPr>
        <w:tc>
          <w:tcPr>
            <w:tcW w:w="964" w:type="dxa"/>
            <w:tcBorders>
              <w:top w:val="nil"/>
              <w:left w:val="single" w:sz="8" w:space="0" w:color="auto"/>
              <w:bottom w:val="single" w:sz="8" w:space="0" w:color="auto"/>
              <w:right w:val="single" w:sz="8" w:space="0" w:color="auto"/>
            </w:tcBorders>
            <w:tcMar>
              <w:top w:w="15" w:type="dxa"/>
              <w:left w:w="108" w:type="dxa"/>
              <w:bottom w:w="0" w:type="dxa"/>
              <w:right w:w="108" w:type="dxa"/>
            </w:tcMar>
            <w:hideMark/>
          </w:tcPr>
          <w:p w14:paraId="21C2F7B8" w14:textId="77777777" w:rsidR="00A06243" w:rsidRDefault="00A0624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WFA (23-26) -02</w:t>
            </w:r>
          </w:p>
        </w:tc>
        <w:tc>
          <w:tcPr>
            <w:tcW w:w="2057" w:type="dxa"/>
            <w:tcBorders>
              <w:top w:val="nil"/>
              <w:left w:val="nil"/>
              <w:bottom w:val="single" w:sz="8" w:space="0" w:color="auto"/>
              <w:right w:val="single" w:sz="8" w:space="0" w:color="auto"/>
            </w:tcBorders>
            <w:tcMar>
              <w:top w:w="15" w:type="dxa"/>
              <w:left w:w="108" w:type="dxa"/>
              <w:bottom w:w="0" w:type="dxa"/>
              <w:right w:w="108" w:type="dxa"/>
            </w:tcMar>
            <w:hideMark/>
          </w:tcPr>
          <w:p w14:paraId="4FA6031E" w14:textId="7DDEC14D" w:rsidR="00A06243" w:rsidRDefault="00A0624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CAPSU Groupwork programme</w:t>
            </w:r>
          </w:p>
        </w:tc>
        <w:tc>
          <w:tcPr>
            <w:tcW w:w="1442" w:type="dxa"/>
            <w:tcBorders>
              <w:top w:val="nil"/>
              <w:left w:val="nil"/>
              <w:bottom w:val="single" w:sz="8" w:space="0" w:color="auto"/>
              <w:right w:val="single" w:sz="8" w:space="0" w:color="auto"/>
            </w:tcBorders>
            <w:tcMar>
              <w:top w:w="15" w:type="dxa"/>
              <w:left w:w="108" w:type="dxa"/>
              <w:bottom w:w="0" w:type="dxa"/>
              <w:right w:w="108" w:type="dxa"/>
            </w:tcMar>
            <w:hideMark/>
          </w:tcPr>
          <w:p w14:paraId="5330D711" w14:textId="77777777" w:rsidR="00A06243" w:rsidRDefault="00A0624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£36,000 (total £108k)</w:t>
            </w:r>
          </w:p>
        </w:tc>
        <w:tc>
          <w:tcPr>
            <w:tcW w:w="1145" w:type="dxa"/>
            <w:tcBorders>
              <w:top w:val="nil"/>
              <w:left w:val="nil"/>
              <w:bottom w:val="single" w:sz="8" w:space="0" w:color="auto"/>
              <w:right w:val="single" w:sz="8" w:space="0" w:color="auto"/>
            </w:tcBorders>
            <w:tcMar>
              <w:top w:w="15" w:type="dxa"/>
              <w:left w:w="108" w:type="dxa"/>
              <w:bottom w:w="0" w:type="dxa"/>
              <w:right w:w="108" w:type="dxa"/>
            </w:tcMar>
            <w:hideMark/>
          </w:tcPr>
          <w:p w14:paraId="13B79181" w14:textId="77777777" w:rsidR="00A06243" w:rsidRDefault="00A0624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WFA</w:t>
            </w:r>
          </w:p>
        </w:tc>
        <w:tc>
          <w:tcPr>
            <w:tcW w:w="1899" w:type="dxa"/>
            <w:tcBorders>
              <w:top w:val="nil"/>
              <w:left w:val="nil"/>
              <w:bottom w:val="single" w:sz="8" w:space="0" w:color="auto"/>
              <w:right w:val="single" w:sz="8" w:space="0" w:color="auto"/>
            </w:tcBorders>
            <w:tcMar>
              <w:top w:w="15" w:type="dxa"/>
              <w:left w:w="108" w:type="dxa"/>
              <w:bottom w:w="0" w:type="dxa"/>
              <w:right w:w="108" w:type="dxa"/>
            </w:tcMar>
            <w:hideMark/>
          </w:tcPr>
          <w:p w14:paraId="0455ABAD" w14:textId="1191D395" w:rsidR="00A06243" w:rsidRDefault="00A0624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Crossreach Sunflower Garden*</w:t>
            </w:r>
          </w:p>
        </w:tc>
        <w:tc>
          <w:tcPr>
            <w:tcW w:w="1265" w:type="dxa"/>
            <w:tcBorders>
              <w:top w:val="nil"/>
              <w:left w:val="nil"/>
              <w:bottom w:val="single" w:sz="8" w:space="0" w:color="auto"/>
              <w:right w:val="single" w:sz="8" w:space="0" w:color="auto"/>
            </w:tcBorders>
            <w:tcMar>
              <w:top w:w="15" w:type="dxa"/>
              <w:left w:w="108" w:type="dxa"/>
              <w:bottom w:w="0" w:type="dxa"/>
              <w:right w:w="108" w:type="dxa"/>
            </w:tcMar>
            <w:hideMark/>
          </w:tcPr>
          <w:p w14:paraId="65A7CCF5" w14:textId="77777777" w:rsidR="00A06243" w:rsidRDefault="00A0624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Neil Stewart</w:t>
            </w:r>
          </w:p>
        </w:tc>
      </w:tr>
      <w:tr w:rsidR="00A06243" w14:paraId="2BEFC4CB" w14:textId="77777777" w:rsidTr="00A06243">
        <w:trPr>
          <w:trHeight w:val="802"/>
        </w:trPr>
        <w:tc>
          <w:tcPr>
            <w:tcW w:w="964" w:type="dxa"/>
            <w:tcBorders>
              <w:top w:val="nil"/>
              <w:left w:val="single" w:sz="8" w:space="0" w:color="auto"/>
              <w:bottom w:val="single" w:sz="8" w:space="0" w:color="auto"/>
              <w:right w:val="single" w:sz="8" w:space="0" w:color="auto"/>
            </w:tcBorders>
            <w:tcMar>
              <w:top w:w="15" w:type="dxa"/>
              <w:left w:w="108" w:type="dxa"/>
              <w:bottom w:w="0" w:type="dxa"/>
              <w:right w:w="108" w:type="dxa"/>
            </w:tcMar>
            <w:hideMark/>
          </w:tcPr>
          <w:p w14:paraId="2E7DE37D" w14:textId="77777777" w:rsidR="00A06243" w:rsidRDefault="00A0624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WFA (23-26) -03 </w:t>
            </w:r>
          </w:p>
        </w:tc>
        <w:tc>
          <w:tcPr>
            <w:tcW w:w="2057" w:type="dxa"/>
            <w:tcBorders>
              <w:top w:val="nil"/>
              <w:left w:val="nil"/>
              <w:bottom w:val="single" w:sz="8" w:space="0" w:color="auto"/>
              <w:right w:val="single" w:sz="8" w:space="0" w:color="auto"/>
            </w:tcBorders>
            <w:tcMar>
              <w:top w:w="15" w:type="dxa"/>
              <w:left w:w="108" w:type="dxa"/>
              <w:bottom w:w="0" w:type="dxa"/>
              <w:right w:w="108" w:type="dxa"/>
            </w:tcMar>
            <w:hideMark/>
          </w:tcPr>
          <w:p w14:paraId="2E8D03B5" w14:textId="77777777" w:rsidR="00A06243" w:rsidRDefault="00A0624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Family Group Decision making</w:t>
            </w:r>
          </w:p>
        </w:tc>
        <w:tc>
          <w:tcPr>
            <w:tcW w:w="1442" w:type="dxa"/>
            <w:tcBorders>
              <w:top w:val="nil"/>
              <w:left w:val="nil"/>
              <w:bottom w:val="single" w:sz="8" w:space="0" w:color="auto"/>
              <w:right w:val="single" w:sz="8" w:space="0" w:color="auto"/>
            </w:tcBorders>
            <w:tcMar>
              <w:top w:w="15" w:type="dxa"/>
              <w:left w:w="108" w:type="dxa"/>
              <w:bottom w:w="0" w:type="dxa"/>
              <w:right w:w="108" w:type="dxa"/>
            </w:tcMar>
            <w:hideMark/>
          </w:tcPr>
          <w:p w14:paraId="4D034396" w14:textId="77777777" w:rsidR="00A06243" w:rsidRDefault="00A0624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£56,000 (total £156k)</w:t>
            </w:r>
          </w:p>
        </w:tc>
        <w:tc>
          <w:tcPr>
            <w:tcW w:w="1145" w:type="dxa"/>
            <w:tcBorders>
              <w:top w:val="nil"/>
              <w:left w:val="nil"/>
              <w:bottom w:val="single" w:sz="8" w:space="0" w:color="auto"/>
              <w:right w:val="single" w:sz="8" w:space="0" w:color="auto"/>
            </w:tcBorders>
            <w:tcMar>
              <w:top w:w="15" w:type="dxa"/>
              <w:left w:w="108" w:type="dxa"/>
              <w:bottom w:w="0" w:type="dxa"/>
              <w:right w:w="108" w:type="dxa"/>
            </w:tcMar>
            <w:hideMark/>
          </w:tcPr>
          <w:p w14:paraId="1144C1D0" w14:textId="77777777" w:rsidR="00A06243" w:rsidRDefault="00A0624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WFA</w:t>
            </w:r>
          </w:p>
        </w:tc>
        <w:tc>
          <w:tcPr>
            <w:tcW w:w="1899" w:type="dxa"/>
            <w:tcBorders>
              <w:top w:val="nil"/>
              <w:left w:val="nil"/>
              <w:bottom w:val="single" w:sz="8" w:space="0" w:color="auto"/>
              <w:right w:val="single" w:sz="8" w:space="0" w:color="auto"/>
            </w:tcBorders>
            <w:tcMar>
              <w:top w:w="15" w:type="dxa"/>
              <w:left w:w="108" w:type="dxa"/>
              <w:bottom w:w="0" w:type="dxa"/>
              <w:right w:w="108" w:type="dxa"/>
            </w:tcMar>
            <w:vAlign w:val="bottom"/>
            <w:hideMark/>
          </w:tcPr>
          <w:p w14:paraId="15CC06C2" w14:textId="77777777" w:rsidR="00A06243" w:rsidRDefault="00A0624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w:t>
            </w:r>
          </w:p>
        </w:tc>
        <w:tc>
          <w:tcPr>
            <w:tcW w:w="1265" w:type="dxa"/>
            <w:tcBorders>
              <w:top w:val="nil"/>
              <w:left w:val="nil"/>
              <w:bottom w:val="single" w:sz="8" w:space="0" w:color="auto"/>
              <w:right w:val="single" w:sz="8" w:space="0" w:color="auto"/>
            </w:tcBorders>
            <w:tcMar>
              <w:top w:w="15" w:type="dxa"/>
              <w:left w:w="108" w:type="dxa"/>
              <w:bottom w:w="0" w:type="dxa"/>
              <w:right w:w="108" w:type="dxa"/>
            </w:tcMar>
            <w:vAlign w:val="center"/>
            <w:hideMark/>
          </w:tcPr>
          <w:p w14:paraId="4F2BEACF" w14:textId="77777777" w:rsidR="00A06243" w:rsidRDefault="00A0624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Neil Stewart</w:t>
            </w:r>
          </w:p>
        </w:tc>
      </w:tr>
      <w:tr w:rsidR="00A06243" w14:paraId="52B494CE" w14:textId="77777777" w:rsidTr="00A06243">
        <w:trPr>
          <w:trHeight w:val="96"/>
        </w:trPr>
        <w:tc>
          <w:tcPr>
            <w:tcW w:w="964" w:type="dxa"/>
            <w:tcBorders>
              <w:top w:val="nil"/>
              <w:left w:val="single" w:sz="8" w:space="0" w:color="auto"/>
              <w:bottom w:val="single" w:sz="8" w:space="0" w:color="000000"/>
              <w:right w:val="single" w:sz="8" w:space="0" w:color="auto"/>
            </w:tcBorders>
            <w:tcMar>
              <w:top w:w="15" w:type="dxa"/>
              <w:left w:w="108" w:type="dxa"/>
              <w:bottom w:w="0" w:type="dxa"/>
              <w:right w:w="108" w:type="dxa"/>
            </w:tcMar>
            <w:hideMark/>
          </w:tcPr>
          <w:p w14:paraId="285D66A1" w14:textId="77777777" w:rsidR="00A06243" w:rsidRDefault="00A0624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 WFA (23-26) -04</w:t>
            </w:r>
          </w:p>
        </w:tc>
        <w:tc>
          <w:tcPr>
            <w:tcW w:w="2057" w:type="dxa"/>
            <w:tcBorders>
              <w:top w:val="nil"/>
              <w:left w:val="single" w:sz="8" w:space="0" w:color="auto"/>
              <w:bottom w:val="single" w:sz="8" w:space="0" w:color="000000"/>
              <w:right w:val="single" w:sz="8" w:space="0" w:color="auto"/>
            </w:tcBorders>
            <w:tcMar>
              <w:top w:w="15" w:type="dxa"/>
              <w:left w:w="108" w:type="dxa"/>
              <w:bottom w:w="0" w:type="dxa"/>
              <w:right w:w="108" w:type="dxa"/>
            </w:tcMar>
            <w:hideMark/>
          </w:tcPr>
          <w:p w14:paraId="223701E3" w14:textId="77777777" w:rsidR="00A06243" w:rsidRDefault="00A0624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Additional funding for ASUS</w:t>
            </w:r>
          </w:p>
        </w:tc>
        <w:tc>
          <w:tcPr>
            <w:tcW w:w="1442" w:type="dxa"/>
            <w:tcBorders>
              <w:top w:val="nil"/>
              <w:left w:val="single" w:sz="8" w:space="0" w:color="auto"/>
              <w:bottom w:val="single" w:sz="8" w:space="0" w:color="000000"/>
              <w:right w:val="single" w:sz="8" w:space="0" w:color="auto"/>
            </w:tcBorders>
            <w:tcMar>
              <w:top w:w="15" w:type="dxa"/>
              <w:left w:w="108" w:type="dxa"/>
              <w:bottom w:w="0" w:type="dxa"/>
              <w:right w:w="108" w:type="dxa"/>
            </w:tcMar>
            <w:hideMark/>
          </w:tcPr>
          <w:p w14:paraId="0E138D8C" w14:textId="77777777" w:rsidR="00A06243" w:rsidRDefault="00A0624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£35,000 (£105k)</w:t>
            </w:r>
          </w:p>
        </w:tc>
        <w:tc>
          <w:tcPr>
            <w:tcW w:w="1145" w:type="dxa"/>
            <w:tcBorders>
              <w:top w:val="nil"/>
              <w:left w:val="single" w:sz="8" w:space="0" w:color="auto"/>
              <w:bottom w:val="single" w:sz="8" w:space="0" w:color="000000"/>
              <w:right w:val="single" w:sz="8" w:space="0" w:color="auto"/>
            </w:tcBorders>
            <w:tcMar>
              <w:top w:w="15" w:type="dxa"/>
              <w:left w:w="108" w:type="dxa"/>
              <w:bottom w:w="0" w:type="dxa"/>
              <w:right w:w="108" w:type="dxa"/>
            </w:tcMar>
            <w:hideMark/>
          </w:tcPr>
          <w:p w14:paraId="1F29E0D2" w14:textId="77777777" w:rsidR="00A06243" w:rsidRDefault="00A0624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WFA</w:t>
            </w:r>
          </w:p>
        </w:tc>
        <w:tc>
          <w:tcPr>
            <w:tcW w:w="1899" w:type="dxa"/>
            <w:tcBorders>
              <w:top w:val="nil"/>
              <w:left w:val="single" w:sz="8" w:space="0" w:color="auto"/>
              <w:bottom w:val="single" w:sz="8" w:space="0" w:color="000000"/>
              <w:right w:val="single" w:sz="8" w:space="0" w:color="auto"/>
            </w:tcBorders>
            <w:tcMar>
              <w:top w:w="15" w:type="dxa"/>
              <w:left w:w="108" w:type="dxa"/>
              <w:bottom w:w="0" w:type="dxa"/>
              <w:right w:w="108" w:type="dxa"/>
            </w:tcMar>
            <w:hideMark/>
          </w:tcPr>
          <w:p w14:paraId="24A28B2B" w14:textId="77777777" w:rsidR="00A06243" w:rsidRDefault="00A0624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REAS</w:t>
            </w:r>
          </w:p>
        </w:tc>
        <w:tc>
          <w:tcPr>
            <w:tcW w:w="1265" w:type="dxa"/>
            <w:tcBorders>
              <w:top w:val="nil"/>
              <w:left w:val="single" w:sz="8" w:space="0" w:color="auto"/>
              <w:bottom w:val="single" w:sz="8" w:space="0" w:color="000000"/>
              <w:right w:val="single" w:sz="8" w:space="0" w:color="auto"/>
            </w:tcBorders>
            <w:tcMar>
              <w:top w:w="15" w:type="dxa"/>
              <w:left w:w="108" w:type="dxa"/>
              <w:bottom w:w="0" w:type="dxa"/>
              <w:right w:w="108" w:type="dxa"/>
            </w:tcMar>
            <w:hideMark/>
          </w:tcPr>
          <w:p w14:paraId="0AC1B0EA" w14:textId="77777777" w:rsidR="00A06243" w:rsidRDefault="00A06243">
            <w:pPr>
              <w:spacing w:after="0" w:line="240" w:lineRule="auto"/>
              <w:rPr>
                <w:rFonts w:ascii="Arial" w:eastAsia="Times New Roman" w:hAnsi="Arial" w:cs="Arial"/>
                <w:color w:val="000000"/>
                <w:lang w:eastAsia="en-GB"/>
              </w:rPr>
            </w:pPr>
            <w:r>
              <w:rPr>
                <w:rFonts w:ascii="Arial" w:eastAsia="Times New Roman" w:hAnsi="Arial" w:cs="Arial"/>
                <w:color w:val="000000"/>
                <w:lang w:eastAsia="en-GB"/>
              </w:rPr>
              <w:t>Neil Stewart</w:t>
            </w:r>
          </w:p>
        </w:tc>
      </w:tr>
    </w:tbl>
    <w:p w14:paraId="53581DDD" w14:textId="30FEB279" w:rsidR="00A06243" w:rsidRPr="00A06243" w:rsidRDefault="00A06243" w:rsidP="00A06243">
      <w:pPr>
        <w:spacing w:after="0" w:line="252" w:lineRule="auto"/>
        <w:rPr>
          <w:rFonts w:cstheme="minorHAnsi"/>
          <w:sz w:val="28"/>
          <w:szCs w:val="28"/>
        </w:rPr>
      </w:pPr>
      <w:r w:rsidRPr="00A06243">
        <w:rPr>
          <w:rFonts w:cstheme="minorHAnsi"/>
          <w:sz w:val="28"/>
          <w:szCs w:val="28"/>
        </w:rPr>
        <w:t xml:space="preserve">*It was noted that the first two investments are in the activity and that the provider organisations will be subject to procurement processes (currently waivered for one year as part of the CAPSU contract. </w:t>
      </w:r>
    </w:p>
    <w:p w14:paraId="0F555D3B" w14:textId="77777777" w:rsidR="00A06243" w:rsidRPr="00A06243" w:rsidRDefault="00A06243" w:rsidP="002D408B">
      <w:pPr>
        <w:spacing w:after="0" w:line="252" w:lineRule="auto"/>
        <w:rPr>
          <w:rFonts w:cstheme="minorHAnsi"/>
          <w:sz w:val="28"/>
          <w:szCs w:val="28"/>
        </w:rPr>
      </w:pPr>
    </w:p>
    <w:p w14:paraId="5DA5C90F" w14:textId="7E54E376" w:rsidR="00A06243" w:rsidRPr="00A06243" w:rsidRDefault="00A06243" w:rsidP="002D408B">
      <w:pPr>
        <w:spacing w:after="0" w:line="252" w:lineRule="auto"/>
        <w:rPr>
          <w:rFonts w:cstheme="minorHAnsi"/>
          <w:sz w:val="28"/>
          <w:szCs w:val="28"/>
        </w:rPr>
      </w:pPr>
      <w:r w:rsidRPr="00A06243">
        <w:rPr>
          <w:rFonts w:cstheme="minorHAnsi"/>
          <w:sz w:val="28"/>
          <w:szCs w:val="28"/>
        </w:rPr>
        <w:t>Action: the recommendations were agreed. EADP officers to implement.</w:t>
      </w:r>
    </w:p>
    <w:p w14:paraId="5D197D11" w14:textId="77777777" w:rsidR="00A06243" w:rsidRDefault="00A06243" w:rsidP="002D408B">
      <w:pPr>
        <w:spacing w:after="0" w:line="252" w:lineRule="auto"/>
        <w:rPr>
          <w:rFonts w:cstheme="minorHAnsi"/>
          <w:sz w:val="28"/>
          <w:szCs w:val="28"/>
          <w:highlight w:val="yellow"/>
        </w:rPr>
      </w:pPr>
    </w:p>
    <w:p w14:paraId="098A94AB" w14:textId="5008327E" w:rsidR="00D36CA3" w:rsidRDefault="00C3040A" w:rsidP="00A06243">
      <w:pPr>
        <w:shd w:val="clear" w:color="auto" w:fill="BFBFBF" w:themeFill="background1" w:themeFillShade="BF"/>
        <w:spacing w:after="0" w:line="252" w:lineRule="auto"/>
        <w:rPr>
          <w:rFonts w:cstheme="minorHAnsi"/>
          <w:b/>
          <w:bCs/>
          <w:sz w:val="28"/>
          <w:szCs w:val="28"/>
        </w:rPr>
      </w:pPr>
      <w:r w:rsidRPr="00D36CA3">
        <w:rPr>
          <w:rFonts w:cstheme="minorHAnsi"/>
          <w:b/>
          <w:bCs/>
          <w:sz w:val="28"/>
          <w:szCs w:val="28"/>
        </w:rPr>
        <w:t xml:space="preserve">WFA </w:t>
      </w:r>
      <w:r w:rsidR="00762287">
        <w:rPr>
          <w:rFonts w:cstheme="minorHAnsi"/>
          <w:b/>
          <w:bCs/>
          <w:sz w:val="28"/>
          <w:szCs w:val="28"/>
        </w:rPr>
        <w:t xml:space="preserve">non-recurring </w:t>
      </w:r>
      <w:r w:rsidRPr="00D36CA3">
        <w:rPr>
          <w:rFonts w:cstheme="minorHAnsi"/>
          <w:b/>
          <w:bCs/>
          <w:sz w:val="28"/>
          <w:szCs w:val="28"/>
        </w:rPr>
        <w:t>underspend</w:t>
      </w:r>
      <w:r w:rsidR="00C51F8E" w:rsidRPr="00D36CA3">
        <w:rPr>
          <w:rFonts w:cstheme="minorHAnsi"/>
          <w:b/>
          <w:bCs/>
          <w:sz w:val="28"/>
          <w:szCs w:val="28"/>
        </w:rPr>
        <w:t xml:space="preserve"> (NS)</w:t>
      </w:r>
    </w:p>
    <w:p w14:paraId="080EFF82" w14:textId="7F1BF917" w:rsidR="00A06243" w:rsidRDefault="00A06243" w:rsidP="00C3040A">
      <w:pPr>
        <w:spacing w:after="0" w:line="252" w:lineRule="auto"/>
        <w:rPr>
          <w:rFonts w:cstheme="minorHAnsi"/>
          <w:sz w:val="28"/>
          <w:szCs w:val="28"/>
        </w:rPr>
      </w:pPr>
      <w:r>
        <w:rPr>
          <w:rFonts w:cstheme="minorHAnsi"/>
          <w:sz w:val="28"/>
          <w:szCs w:val="28"/>
        </w:rPr>
        <w:t>Neil described a spending plan for an unallocated balance.</w:t>
      </w:r>
    </w:p>
    <w:p w14:paraId="1C34F417" w14:textId="229E22DD" w:rsidR="00A06243" w:rsidRDefault="00A06243" w:rsidP="00C3040A">
      <w:pPr>
        <w:spacing w:after="0" w:line="252" w:lineRule="auto"/>
        <w:rPr>
          <w:rFonts w:cstheme="minorHAnsi"/>
          <w:sz w:val="28"/>
          <w:szCs w:val="28"/>
        </w:rPr>
      </w:pPr>
      <w:r>
        <w:rPr>
          <w:rFonts w:cstheme="minorHAnsi"/>
          <w:sz w:val="28"/>
          <w:szCs w:val="28"/>
        </w:rPr>
        <w:t>It was noted that there is no stable long term revenue to fund this area of work and that the funding has been ad hoc and volatile. There has been no satisfactory long term funding programme.</w:t>
      </w:r>
    </w:p>
    <w:p w14:paraId="41D8B759" w14:textId="7441FE73" w:rsidR="00762287" w:rsidRDefault="00A06243" w:rsidP="00C3040A">
      <w:pPr>
        <w:spacing w:after="0" w:line="252" w:lineRule="auto"/>
        <w:rPr>
          <w:rFonts w:cstheme="minorHAnsi"/>
          <w:sz w:val="28"/>
          <w:szCs w:val="28"/>
        </w:rPr>
      </w:pPr>
      <w:r>
        <w:rPr>
          <w:rFonts w:cstheme="minorHAnsi"/>
          <w:sz w:val="28"/>
          <w:szCs w:val="28"/>
        </w:rPr>
        <w:t>It was noted that there is c</w:t>
      </w:r>
      <w:r w:rsidR="00CF5E26">
        <w:rPr>
          <w:rFonts w:cstheme="minorHAnsi"/>
          <w:sz w:val="28"/>
          <w:szCs w:val="28"/>
        </w:rPr>
        <w:t xml:space="preserve">onsultation ongoing </w:t>
      </w:r>
      <w:r>
        <w:rPr>
          <w:rFonts w:cstheme="minorHAnsi"/>
          <w:sz w:val="28"/>
          <w:szCs w:val="28"/>
        </w:rPr>
        <w:t xml:space="preserve">by </w:t>
      </w:r>
      <w:r w:rsidR="00CF5E26">
        <w:rPr>
          <w:rFonts w:cstheme="minorHAnsi"/>
          <w:sz w:val="28"/>
          <w:szCs w:val="28"/>
        </w:rPr>
        <w:t xml:space="preserve">Scottish </w:t>
      </w:r>
      <w:r w:rsidR="0078079C">
        <w:rPr>
          <w:rFonts w:cstheme="minorHAnsi"/>
          <w:sz w:val="28"/>
          <w:szCs w:val="28"/>
        </w:rPr>
        <w:t xml:space="preserve">Government </w:t>
      </w:r>
      <w:r>
        <w:rPr>
          <w:rFonts w:cstheme="minorHAnsi"/>
          <w:sz w:val="28"/>
          <w:szCs w:val="28"/>
        </w:rPr>
        <w:t xml:space="preserve">about the future of </w:t>
      </w:r>
      <w:r w:rsidR="0078079C">
        <w:rPr>
          <w:rFonts w:cstheme="minorHAnsi"/>
          <w:sz w:val="28"/>
          <w:szCs w:val="28"/>
        </w:rPr>
        <w:t>Young People’s Services.</w:t>
      </w:r>
    </w:p>
    <w:p w14:paraId="2EED027A" w14:textId="77777777" w:rsidR="00A06243" w:rsidRDefault="00A06243" w:rsidP="00C3040A">
      <w:pPr>
        <w:spacing w:after="0" w:line="252" w:lineRule="auto"/>
        <w:rPr>
          <w:rFonts w:cstheme="minorHAnsi"/>
          <w:sz w:val="28"/>
          <w:szCs w:val="28"/>
        </w:rPr>
      </w:pPr>
    </w:p>
    <w:p w14:paraId="1F48DABD" w14:textId="77777777" w:rsidR="00A06243" w:rsidRDefault="00A06243" w:rsidP="00C3040A">
      <w:pPr>
        <w:spacing w:after="0" w:line="252" w:lineRule="auto"/>
        <w:rPr>
          <w:rFonts w:cstheme="minorHAnsi"/>
          <w:b/>
          <w:bCs/>
          <w:sz w:val="28"/>
          <w:szCs w:val="28"/>
        </w:rPr>
      </w:pPr>
      <w:r w:rsidRPr="00A06243">
        <w:rPr>
          <w:rFonts w:cstheme="minorHAnsi"/>
          <w:b/>
          <w:bCs/>
          <w:sz w:val="28"/>
          <w:szCs w:val="28"/>
        </w:rPr>
        <w:t xml:space="preserve">Actions: </w:t>
      </w:r>
    </w:p>
    <w:p w14:paraId="310C34CF" w14:textId="3C3A2FCF" w:rsidR="00A06243" w:rsidRPr="00A06243" w:rsidRDefault="00A06243" w:rsidP="00A06243">
      <w:pPr>
        <w:pStyle w:val="ListParagraph"/>
        <w:numPr>
          <w:ilvl w:val="0"/>
          <w:numId w:val="42"/>
        </w:numPr>
        <w:spacing w:line="252" w:lineRule="auto"/>
        <w:rPr>
          <w:rFonts w:cstheme="minorHAnsi"/>
          <w:sz w:val="28"/>
          <w:szCs w:val="28"/>
        </w:rPr>
      </w:pPr>
      <w:r w:rsidRPr="00A06243">
        <w:rPr>
          <w:rFonts w:cstheme="minorHAnsi"/>
          <w:sz w:val="28"/>
          <w:szCs w:val="28"/>
        </w:rPr>
        <w:t>Recommended spending plan agreed</w:t>
      </w:r>
    </w:p>
    <w:p w14:paraId="49E0F88B" w14:textId="7AC15F88" w:rsidR="00A06243" w:rsidRPr="00A06243" w:rsidRDefault="00A06243" w:rsidP="00A06243">
      <w:pPr>
        <w:pStyle w:val="ListParagraph"/>
        <w:numPr>
          <w:ilvl w:val="0"/>
          <w:numId w:val="42"/>
        </w:numPr>
        <w:spacing w:line="252" w:lineRule="auto"/>
        <w:rPr>
          <w:rFonts w:cstheme="minorHAnsi"/>
          <w:sz w:val="28"/>
          <w:szCs w:val="28"/>
        </w:rPr>
      </w:pPr>
      <w:r w:rsidRPr="00A06243">
        <w:rPr>
          <w:rFonts w:cstheme="minorHAnsi"/>
          <w:sz w:val="28"/>
          <w:szCs w:val="28"/>
        </w:rPr>
        <w:t xml:space="preserve">EADP officers to present options for long term commissioning plan in this area: ceasing funding, identifying a stable envelope ofSG, ADP or trust funding to </w:t>
      </w:r>
    </w:p>
    <w:p w14:paraId="4051F50E" w14:textId="722232C8" w:rsidR="00A06243" w:rsidRPr="00A06243" w:rsidRDefault="00A06243" w:rsidP="00A06243">
      <w:pPr>
        <w:pStyle w:val="ListParagraph"/>
        <w:numPr>
          <w:ilvl w:val="0"/>
          <w:numId w:val="42"/>
        </w:numPr>
        <w:spacing w:line="252" w:lineRule="auto"/>
        <w:rPr>
          <w:rFonts w:cstheme="minorHAnsi"/>
          <w:sz w:val="28"/>
          <w:szCs w:val="28"/>
        </w:rPr>
      </w:pPr>
      <w:r w:rsidRPr="00A06243">
        <w:rPr>
          <w:rFonts w:cstheme="minorHAnsi"/>
          <w:sz w:val="28"/>
          <w:szCs w:val="28"/>
        </w:rPr>
        <w:t xml:space="preserve">ADP officers to escalate the uncertain situation of this area of work to the SG </w:t>
      </w:r>
    </w:p>
    <w:p w14:paraId="0E6123B6" w14:textId="77777777" w:rsidR="00D36CA3" w:rsidRDefault="00D36CA3" w:rsidP="00C3040A">
      <w:pPr>
        <w:spacing w:after="0" w:line="252" w:lineRule="auto"/>
        <w:rPr>
          <w:rFonts w:cstheme="minorHAnsi"/>
          <w:b/>
          <w:bCs/>
          <w:sz w:val="28"/>
          <w:szCs w:val="28"/>
        </w:rPr>
      </w:pPr>
    </w:p>
    <w:p w14:paraId="71FA6DB4" w14:textId="53906991" w:rsidR="00E75877" w:rsidRDefault="000F69F8" w:rsidP="00A06243">
      <w:pPr>
        <w:shd w:val="clear" w:color="auto" w:fill="BFBFBF" w:themeFill="background1" w:themeFillShade="BF"/>
        <w:spacing w:after="0" w:line="252" w:lineRule="auto"/>
        <w:rPr>
          <w:rFonts w:cstheme="minorHAnsi"/>
          <w:b/>
          <w:bCs/>
          <w:sz w:val="28"/>
          <w:szCs w:val="28"/>
        </w:rPr>
      </w:pPr>
      <w:r w:rsidRPr="00D36CA3">
        <w:rPr>
          <w:rFonts w:cstheme="minorHAnsi"/>
          <w:b/>
          <w:bCs/>
          <w:sz w:val="28"/>
          <w:szCs w:val="28"/>
        </w:rPr>
        <w:t>Commissioning plan for Intermediate care and residential stabilisation</w:t>
      </w:r>
      <w:r w:rsidR="006642EB" w:rsidRPr="00D36CA3">
        <w:rPr>
          <w:rFonts w:cstheme="minorHAnsi"/>
          <w:b/>
          <w:bCs/>
          <w:sz w:val="28"/>
          <w:szCs w:val="28"/>
        </w:rPr>
        <w:t xml:space="preserve"> (DW)</w:t>
      </w:r>
    </w:p>
    <w:p w14:paraId="4F6997DE" w14:textId="77777777" w:rsidR="0019120A" w:rsidRDefault="0019120A" w:rsidP="00BE12EC">
      <w:pPr>
        <w:spacing w:after="0" w:line="252" w:lineRule="auto"/>
        <w:rPr>
          <w:rFonts w:cstheme="minorHAnsi"/>
          <w:b/>
          <w:bCs/>
          <w:sz w:val="28"/>
          <w:szCs w:val="28"/>
        </w:rPr>
      </w:pPr>
    </w:p>
    <w:p w14:paraId="338F4900" w14:textId="77777777" w:rsidR="00A06243" w:rsidRDefault="00A06243" w:rsidP="00BE12EC">
      <w:pPr>
        <w:spacing w:after="0" w:line="252" w:lineRule="auto"/>
        <w:rPr>
          <w:rFonts w:cstheme="minorHAnsi"/>
          <w:sz w:val="28"/>
          <w:szCs w:val="28"/>
        </w:rPr>
      </w:pPr>
      <w:r>
        <w:rPr>
          <w:rFonts w:cstheme="minorHAnsi"/>
          <w:sz w:val="28"/>
          <w:szCs w:val="28"/>
        </w:rPr>
        <w:t xml:space="preserve">The discussion was in the cotext of </w:t>
      </w:r>
    </w:p>
    <w:p w14:paraId="1CD72281" w14:textId="77777777" w:rsidR="00A06243" w:rsidRDefault="00686EB3" w:rsidP="00A06243">
      <w:pPr>
        <w:spacing w:after="0" w:line="252" w:lineRule="auto"/>
        <w:ind w:left="720"/>
        <w:rPr>
          <w:rFonts w:cstheme="minorHAnsi"/>
          <w:sz w:val="28"/>
          <w:szCs w:val="28"/>
        </w:rPr>
      </w:pPr>
      <w:r>
        <w:rPr>
          <w:rFonts w:cstheme="minorHAnsi"/>
          <w:sz w:val="28"/>
          <w:szCs w:val="28"/>
        </w:rPr>
        <w:lastRenderedPageBreak/>
        <w:t xml:space="preserve">Additional </w:t>
      </w:r>
      <w:r w:rsidR="00A06243">
        <w:rPr>
          <w:rFonts w:cstheme="minorHAnsi"/>
          <w:sz w:val="28"/>
          <w:szCs w:val="28"/>
        </w:rPr>
        <w:t xml:space="preserve">SG </w:t>
      </w:r>
      <w:r>
        <w:rPr>
          <w:rFonts w:cstheme="minorHAnsi"/>
          <w:sz w:val="28"/>
          <w:szCs w:val="28"/>
        </w:rPr>
        <w:t xml:space="preserve">money </w:t>
      </w:r>
      <w:r w:rsidR="00A06243">
        <w:rPr>
          <w:rFonts w:cstheme="minorHAnsi"/>
          <w:sz w:val="28"/>
          <w:szCs w:val="28"/>
        </w:rPr>
        <w:t xml:space="preserve">being allocated </w:t>
      </w:r>
      <w:r>
        <w:rPr>
          <w:rFonts w:cstheme="minorHAnsi"/>
          <w:sz w:val="28"/>
          <w:szCs w:val="28"/>
        </w:rPr>
        <w:t>to ADP</w:t>
      </w:r>
      <w:r w:rsidR="00A06243">
        <w:rPr>
          <w:rFonts w:cstheme="minorHAnsi"/>
          <w:sz w:val="28"/>
          <w:szCs w:val="28"/>
        </w:rPr>
        <w:t>s</w:t>
      </w:r>
      <w:r w:rsidR="000B021A">
        <w:rPr>
          <w:rFonts w:cstheme="minorHAnsi"/>
          <w:sz w:val="28"/>
          <w:szCs w:val="28"/>
        </w:rPr>
        <w:t xml:space="preserve"> with requirement </w:t>
      </w:r>
      <w:r w:rsidR="00A06243">
        <w:rPr>
          <w:rFonts w:cstheme="minorHAnsi"/>
          <w:sz w:val="28"/>
          <w:szCs w:val="28"/>
        </w:rPr>
        <w:t xml:space="preserve">that each </w:t>
      </w:r>
      <w:r w:rsidR="00A811D0">
        <w:rPr>
          <w:rFonts w:cstheme="minorHAnsi"/>
          <w:sz w:val="28"/>
          <w:szCs w:val="28"/>
        </w:rPr>
        <w:t xml:space="preserve">should </w:t>
      </w:r>
      <w:r w:rsidR="00A06243">
        <w:rPr>
          <w:rFonts w:cstheme="minorHAnsi"/>
          <w:sz w:val="28"/>
          <w:szCs w:val="28"/>
        </w:rPr>
        <w:t xml:space="preserve">commission </w:t>
      </w:r>
      <w:r w:rsidR="00B10139">
        <w:rPr>
          <w:rFonts w:cstheme="minorHAnsi"/>
          <w:sz w:val="28"/>
          <w:szCs w:val="28"/>
        </w:rPr>
        <w:t>Residential stabilisation Services</w:t>
      </w:r>
      <w:r w:rsidR="00A06243">
        <w:rPr>
          <w:rFonts w:cstheme="minorHAnsi"/>
          <w:sz w:val="28"/>
          <w:szCs w:val="28"/>
        </w:rPr>
        <w:t xml:space="preserve"> (</w:t>
      </w:r>
      <w:r w:rsidR="00401F03">
        <w:rPr>
          <w:rFonts w:cstheme="minorHAnsi"/>
          <w:sz w:val="28"/>
          <w:szCs w:val="28"/>
        </w:rPr>
        <w:t>£314,000 revenue</w:t>
      </w:r>
      <w:r w:rsidR="00A06243">
        <w:rPr>
          <w:rFonts w:cstheme="minorHAnsi"/>
          <w:sz w:val="28"/>
          <w:szCs w:val="28"/>
        </w:rPr>
        <w:t xml:space="preserve"> for EADP). </w:t>
      </w:r>
    </w:p>
    <w:p w14:paraId="7806E5F9" w14:textId="5492B124" w:rsidR="00CD4AD5" w:rsidRDefault="00314D32" w:rsidP="00A06243">
      <w:pPr>
        <w:spacing w:after="0" w:line="252" w:lineRule="auto"/>
        <w:ind w:left="720"/>
        <w:rPr>
          <w:rFonts w:cstheme="minorHAnsi"/>
          <w:sz w:val="28"/>
          <w:szCs w:val="28"/>
        </w:rPr>
      </w:pPr>
      <w:r w:rsidRPr="00CD4AD5">
        <w:rPr>
          <w:rFonts w:cstheme="minorHAnsi"/>
          <w:sz w:val="28"/>
          <w:szCs w:val="28"/>
        </w:rPr>
        <w:t xml:space="preserve">Agreement principle of </w:t>
      </w:r>
      <w:r w:rsidR="00A06243">
        <w:rPr>
          <w:rFonts w:cstheme="minorHAnsi"/>
          <w:sz w:val="28"/>
          <w:szCs w:val="28"/>
        </w:rPr>
        <w:t>five year funding from IJB and CORRA to support intermediate care for homeless people with complex needs.</w:t>
      </w:r>
    </w:p>
    <w:p w14:paraId="74BC2830" w14:textId="77777777" w:rsidR="00A06243" w:rsidRDefault="00A06243" w:rsidP="00BE12EC">
      <w:pPr>
        <w:spacing w:after="0" w:line="252" w:lineRule="auto"/>
        <w:rPr>
          <w:rFonts w:cstheme="minorHAnsi"/>
          <w:sz w:val="28"/>
          <w:szCs w:val="28"/>
        </w:rPr>
      </w:pPr>
    </w:p>
    <w:p w14:paraId="6C0EE350" w14:textId="127DAD71" w:rsidR="00A06243" w:rsidRDefault="00A06243" w:rsidP="00BE12EC">
      <w:pPr>
        <w:spacing w:after="0" w:line="252" w:lineRule="auto"/>
        <w:rPr>
          <w:rFonts w:cstheme="minorHAnsi"/>
          <w:sz w:val="28"/>
          <w:szCs w:val="28"/>
        </w:rPr>
      </w:pPr>
      <w:r>
        <w:rPr>
          <w:rFonts w:cstheme="minorHAnsi"/>
          <w:sz w:val="28"/>
          <w:szCs w:val="28"/>
        </w:rPr>
        <w:t>The value of the care delivered at Milestone house was noted</w:t>
      </w:r>
    </w:p>
    <w:p w14:paraId="5AB9B240" w14:textId="77777777" w:rsidR="00A06243" w:rsidRDefault="00A06243" w:rsidP="00BE12EC">
      <w:pPr>
        <w:spacing w:after="0" w:line="252" w:lineRule="auto"/>
        <w:rPr>
          <w:rFonts w:cstheme="minorHAnsi"/>
          <w:sz w:val="28"/>
          <w:szCs w:val="28"/>
        </w:rPr>
      </w:pPr>
    </w:p>
    <w:p w14:paraId="5F4878AA" w14:textId="43F611FA" w:rsidR="00A06243" w:rsidRDefault="00A06243" w:rsidP="00BE12EC">
      <w:pPr>
        <w:spacing w:after="0" w:line="252" w:lineRule="auto"/>
        <w:rPr>
          <w:rFonts w:cstheme="minorHAnsi"/>
          <w:sz w:val="28"/>
          <w:szCs w:val="28"/>
        </w:rPr>
      </w:pPr>
      <w:r>
        <w:rPr>
          <w:rFonts w:cstheme="minorHAnsi"/>
          <w:sz w:val="28"/>
          <w:szCs w:val="28"/>
        </w:rPr>
        <w:t>Actions:</w:t>
      </w:r>
    </w:p>
    <w:p w14:paraId="2A07CE54" w14:textId="681A5C80" w:rsidR="00A06243" w:rsidRDefault="00A06243" w:rsidP="00BE12EC">
      <w:pPr>
        <w:spacing w:after="0" w:line="252" w:lineRule="auto"/>
        <w:rPr>
          <w:rFonts w:cstheme="minorHAnsi"/>
          <w:sz w:val="28"/>
          <w:szCs w:val="28"/>
        </w:rPr>
      </w:pPr>
      <w:r>
        <w:rPr>
          <w:rFonts w:cstheme="minorHAnsi"/>
          <w:sz w:val="28"/>
          <w:szCs w:val="28"/>
        </w:rPr>
        <w:t>Agreed the tecommended investment in the long term commissioning plan and short term funding for Milestone</w:t>
      </w:r>
    </w:p>
    <w:p w14:paraId="1DF212C2" w14:textId="496ABF42" w:rsidR="00AF0A02" w:rsidRDefault="00A06243" w:rsidP="00BE12EC">
      <w:pPr>
        <w:spacing w:after="0" w:line="252" w:lineRule="auto"/>
        <w:rPr>
          <w:rFonts w:cstheme="minorHAnsi"/>
          <w:sz w:val="28"/>
          <w:szCs w:val="28"/>
        </w:rPr>
      </w:pPr>
      <w:r>
        <w:rPr>
          <w:rFonts w:cstheme="minorHAnsi"/>
          <w:sz w:val="28"/>
          <w:szCs w:val="28"/>
        </w:rPr>
        <w:t>Reports to be included in forward planning for Executive Agenda</w:t>
      </w:r>
    </w:p>
    <w:p w14:paraId="23DF50DB" w14:textId="77777777" w:rsidR="007C5AC6" w:rsidRDefault="007C5AC6" w:rsidP="00BE12EC">
      <w:pPr>
        <w:spacing w:after="0" w:line="252" w:lineRule="auto"/>
        <w:rPr>
          <w:rFonts w:cstheme="minorHAnsi"/>
          <w:sz w:val="28"/>
          <w:szCs w:val="28"/>
        </w:rPr>
      </w:pPr>
    </w:p>
    <w:p w14:paraId="579996EB" w14:textId="39020D82" w:rsidR="00AF0A02" w:rsidRDefault="00880C7B" w:rsidP="00A06243">
      <w:pPr>
        <w:shd w:val="clear" w:color="auto" w:fill="BFBFBF" w:themeFill="background1" w:themeFillShade="BF"/>
        <w:spacing w:after="0" w:line="252" w:lineRule="auto"/>
        <w:rPr>
          <w:rFonts w:ascii="Arial" w:eastAsia="Times New Roman" w:hAnsi="Arial" w:cs="Arial"/>
          <w:b/>
          <w:bCs/>
          <w:color w:val="000000"/>
          <w:sz w:val="24"/>
          <w:szCs w:val="24"/>
          <w:lang w:eastAsia="en-GB"/>
        </w:rPr>
      </w:pPr>
      <w:r w:rsidRPr="00D36CA3">
        <w:rPr>
          <w:rFonts w:ascii="Arial" w:eastAsia="Times New Roman" w:hAnsi="Arial" w:cs="Arial"/>
          <w:b/>
          <w:bCs/>
          <w:color w:val="000000"/>
          <w:sz w:val="24"/>
          <w:szCs w:val="24"/>
          <w:lang w:eastAsia="en-GB"/>
        </w:rPr>
        <w:t>DTTO review</w:t>
      </w:r>
      <w:r w:rsidR="00BD3B8E" w:rsidRPr="00D36CA3">
        <w:rPr>
          <w:rFonts w:ascii="Arial" w:eastAsia="Times New Roman" w:hAnsi="Arial" w:cs="Arial"/>
          <w:b/>
          <w:bCs/>
          <w:color w:val="000000"/>
          <w:sz w:val="24"/>
          <w:szCs w:val="24"/>
          <w:lang w:eastAsia="en-GB"/>
        </w:rPr>
        <w:t xml:space="preserve"> (CF)</w:t>
      </w:r>
    </w:p>
    <w:p w14:paraId="076C955E" w14:textId="77777777" w:rsidR="00D36CA3" w:rsidRDefault="00D36CA3" w:rsidP="00BE12EC">
      <w:pPr>
        <w:spacing w:after="0" w:line="252" w:lineRule="auto"/>
        <w:rPr>
          <w:rFonts w:ascii="Arial" w:eastAsia="Times New Roman" w:hAnsi="Arial" w:cs="Arial"/>
          <w:b/>
          <w:bCs/>
          <w:color w:val="000000"/>
          <w:sz w:val="24"/>
          <w:szCs w:val="24"/>
          <w:lang w:eastAsia="en-GB"/>
        </w:rPr>
      </w:pPr>
    </w:p>
    <w:p w14:paraId="15A1BD31" w14:textId="7FAB19EA" w:rsidR="00D36CA3" w:rsidRPr="00190815" w:rsidRDefault="00A06243" w:rsidP="00BE12EC">
      <w:pPr>
        <w:spacing w:after="0" w:line="252"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Carey updated on the current delivery of the DTTO: </w:t>
      </w:r>
      <w:r w:rsidR="00190815" w:rsidRPr="00190815">
        <w:rPr>
          <w:rFonts w:ascii="Arial" w:eastAsia="Times New Roman" w:hAnsi="Arial" w:cs="Arial"/>
          <w:color w:val="000000"/>
          <w:sz w:val="24"/>
          <w:szCs w:val="24"/>
          <w:lang w:eastAsia="en-GB"/>
        </w:rPr>
        <w:t>Service restarted on a cap</w:t>
      </w:r>
      <w:r>
        <w:rPr>
          <w:rFonts w:ascii="Arial" w:eastAsia="Times New Roman" w:hAnsi="Arial" w:cs="Arial"/>
          <w:color w:val="000000"/>
          <w:sz w:val="24"/>
          <w:szCs w:val="24"/>
          <w:lang w:eastAsia="en-GB"/>
        </w:rPr>
        <w:t>ped</w:t>
      </w:r>
      <w:r w:rsidR="00190815" w:rsidRPr="00190815">
        <w:rPr>
          <w:rFonts w:ascii="Arial" w:eastAsia="Times New Roman" w:hAnsi="Arial" w:cs="Arial"/>
          <w:color w:val="000000"/>
          <w:sz w:val="24"/>
          <w:szCs w:val="24"/>
          <w:lang w:eastAsia="en-GB"/>
        </w:rPr>
        <w:t xml:space="preserve"> basis, 11 assessments in process however currently staffing issues</w:t>
      </w:r>
      <w:r>
        <w:rPr>
          <w:rFonts w:ascii="Arial" w:eastAsia="Times New Roman" w:hAnsi="Arial" w:cs="Arial"/>
          <w:color w:val="000000"/>
          <w:sz w:val="24"/>
          <w:szCs w:val="24"/>
          <w:lang w:eastAsia="en-GB"/>
        </w:rPr>
        <w:t xml:space="preserve"> create an ongoing risk  that it will close again. Colsure of the service has a substantial impact on patients’ lives (the lack of the DTTO sentencing option results in other disposals being used, including prison) and there are significant political and reputational risks to the Edinburgh partnerships. </w:t>
      </w:r>
    </w:p>
    <w:p w14:paraId="193302E1" w14:textId="77777777" w:rsidR="00A06243" w:rsidRDefault="00A06243" w:rsidP="00BE12EC">
      <w:pPr>
        <w:spacing w:after="0" w:line="252" w:lineRule="auto"/>
        <w:rPr>
          <w:rFonts w:ascii="Arial" w:eastAsia="Times New Roman" w:hAnsi="Arial" w:cs="Arial"/>
          <w:color w:val="000000"/>
          <w:sz w:val="24"/>
          <w:szCs w:val="24"/>
          <w:lang w:eastAsia="en-GB"/>
        </w:rPr>
      </w:pPr>
    </w:p>
    <w:p w14:paraId="4C5B4D3F" w14:textId="5BE554F1" w:rsidR="00A06243" w:rsidRDefault="00190815" w:rsidP="00BE12EC">
      <w:pPr>
        <w:spacing w:after="0" w:line="252" w:lineRule="auto"/>
        <w:rPr>
          <w:rFonts w:ascii="Arial" w:eastAsia="Times New Roman" w:hAnsi="Arial" w:cs="Arial"/>
          <w:color w:val="000000"/>
          <w:sz w:val="24"/>
          <w:szCs w:val="24"/>
          <w:lang w:eastAsia="en-GB"/>
        </w:rPr>
      </w:pPr>
      <w:r w:rsidRPr="00190815">
        <w:rPr>
          <w:rFonts w:ascii="Arial" w:eastAsia="Times New Roman" w:hAnsi="Arial" w:cs="Arial"/>
          <w:color w:val="000000"/>
          <w:sz w:val="24"/>
          <w:szCs w:val="24"/>
          <w:lang w:eastAsia="en-GB"/>
        </w:rPr>
        <w:t xml:space="preserve">Scottish </w:t>
      </w:r>
      <w:r>
        <w:rPr>
          <w:rFonts w:ascii="Arial" w:eastAsia="Times New Roman" w:hAnsi="Arial" w:cs="Arial"/>
          <w:color w:val="000000"/>
          <w:sz w:val="24"/>
          <w:szCs w:val="24"/>
          <w:lang w:eastAsia="en-GB"/>
        </w:rPr>
        <w:t>Government are reviewing DTTO across Scotland</w:t>
      </w:r>
      <w:r w:rsidR="00002AE7">
        <w:rPr>
          <w:rFonts w:ascii="Arial" w:eastAsia="Times New Roman" w:hAnsi="Arial" w:cs="Arial"/>
          <w:color w:val="000000"/>
          <w:sz w:val="24"/>
          <w:szCs w:val="24"/>
          <w:lang w:eastAsia="en-GB"/>
        </w:rPr>
        <w:t xml:space="preserve"> –</w:t>
      </w:r>
      <w:r w:rsidR="00A06243">
        <w:rPr>
          <w:rFonts w:ascii="Arial" w:eastAsia="Times New Roman" w:hAnsi="Arial" w:cs="Arial"/>
          <w:color w:val="000000"/>
          <w:sz w:val="24"/>
          <w:szCs w:val="24"/>
          <w:lang w:eastAsia="en-GB"/>
        </w:rPr>
        <w:t xml:space="preserve">there is contention about the use of Crinminal Justice (section 27) funding for payment of NHS treatment services.  CJ, EH&amp;SCP and EADP are meeting with Healthcare Improvement Scotland to develop options for the service’s futures. </w:t>
      </w:r>
    </w:p>
    <w:p w14:paraId="1A57C44C" w14:textId="77777777" w:rsidR="00A06243" w:rsidRDefault="00A06243" w:rsidP="00BE12EC">
      <w:pPr>
        <w:spacing w:after="0" w:line="252" w:lineRule="auto"/>
        <w:rPr>
          <w:rFonts w:ascii="Arial" w:eastAsia="Times New Roman" w:hAnsi="Arial" w:cs="Arial"/>
          <w:color w:val="000000"/>
          <w:sz w:val="24"/>
          <w:szCs w:val="24"/>
          <w:lang w:eastAsia="en-GB"/>
        </w:rPr>
      </w:pPr>
    </w:p>
    <w:p w14:paraId="3E024F37" w14:textId="5C78F201" w:rsidR="00A06243" w:rsidRDefault="00A06243" w:rsidP="00BE12EC">
      <w:pPr>
        <w:spacing w:after="0" w:line="252"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No actions. </w:t>
      </w:r>
    </w:p>
    <w:p w14:paraId="373BD47F" w14:textId="77777777" w:rsidR="00BD3B8E" w:rsidRDefault="00BD3B8E" w:rsidP="00BE12EC">
      <w:pPr>
        <w:spacing w:after="0" w:line="252" w:lineRule="auto"/>
        <w:rPr>
          <w:rFonts w:cstheme="minorHAnsi"/>
          <w:sz w:val="28"/>
          <w:szCs w:val="28"/>
        </w:rPr>
      </w:pPr>
    </w:p>
    <w:p w14:paraId="2FCBBFB9" w14:textId="170F6701" w:rsidR="00A06243" w:rsidRDefault="0016472C" w:rsidP="00A06243">
      <w:pPr>
        <w:shd w:val="clear" w:color="auto" w:fill="BFBFBF" w:themeFill="background1" w:themeFillShade="BF"/>
        <w:spacing w:after="0" w:line="252" w:lineRule="auto"/>
        <w:rPr>
          <w:rFonts w:cstheme="minorHAnsi"/>
          <w:sz w:val="28"/>
          <w:szCs w:val="28"/>
        </w:rPr>
      </w:pPr>
      <w:r w:rsidRPr="0016472C">
        <w:rPr>
          <w:rFonts w:cstheme="minorHAnsi"/>
          <w:sz w:val="28"/>
          <w:szCs w:val="28"/>
        </w:rPr>
        <w:t>MAT standards and treatment target plan implementation progress and predicted</w:t>
      </w:r>
      <w:r w:rsidR="00A06243">
        <w:rPr>
          <w:rFonts w:cstheme="minorHAnsi"/>
          <w:sz w:val="28"/>
          <w:szCs w:val="28"/>
        </w:rPr>
        <w:t xml:space="preserve"> grades</w:t>
      </w:r>
      <w:r w:rsidRPr="0016472C">
        <w:rPr>
          <w:rFonts w:cstheme="minorHAnsi"/>
          <w:sz w:val="28"/>
          <w:szCs w:val="28"/>
        </w:rPr>
        <w:t xml:space="preserve"> </w:t>
      </w:r>
      <w:r w:rsidR="00725330">
        <w:rPr>
          <w:rFonts w:cstheme="minorHAnsi"/>
          <w:sz w:val="28"/>
          <w:szCs w:val="28"/>
        </w:rPr>
        <w:t>(H&amp;SCP &amp; EADP)</w:t>
      </w:r>
      <w:r w:rsidR="00A06243">
        <w:rPr>
          <w:rFonts w:cstheme="minorHAnsi"/>
          <w:sz w:val="28"/>
          <w:szCs w:val="28"/>
        </w:rPr>
        <w:t>:</w:t>
      </w:r>
    </w:p>
    <w:p w14:paraId="244C651C" w14:textId="3043AED2" w:rsidR="00A06243" w:rsidRPr="0016472C" w:rsidRDefault="00A06243" w:rsidP="00A06243">
      <w:pPr>
        <w:spacing w:after="0" w:line="252" w:lineRule="auto"/>
        <w:rPr>
          <w:rFonts w:cstheme="minorHAnsi"/>
          <w:sz w:val="28"/>
          <w:szCs w:val="28"/>
        </w:rPr>
      </w:pPr>
      <w:r>
        <w:rPr>
          <w:rFonts w:cstheme="minorHAnsi"/>
          <w:sz w:val="28"/>
          <w:szCs w:val="28"/>
        </w:rPr>
        <w:t xml:space="preserve">Submission has been completed. Predcited grades are in line with national average, though still below </w:t>
      </w:r>
    </w:p>
    <w:p w14:paraId="3D7C5484" w14:textId="77777777" w:rsidR="00AD0D46" w:rsidRDefault="00AD0D46" w:rsidP="0016472C">
      <w:pPr>
        <w:spacing w:after="0" w:line="252" w:lineRule="auto"/>
        <w:rPr>
          <w:rFonts w:cstheme="minorHAnsi"/>
          <w:b/>
          <w:bCs/>
          <w:sz w:val="28"/>
          <w:szCs w:val="28"/>
        </w:rPr>
      </w:pPr>
    </w:p>
    <w:p w14:paraId="3AD7A683" w14:textId="77777777" w:rsidR="00A06243" w:rsidRDefault="0016472C" w:rsidP="00A06243">
      <w:pPr>
        <w:shd w:val="clear" w:color="auto" w:fill="BFBFBF" w:themeFill="background1" w:themeFillShade="BF"/>
        <w:spacing w:after="0" w:line="252" w:lineRule="auto"/>
        <w:rPr>
          <w:rFonts w:cstheme="minorHAnsi"/>
          <w:b/>
          <w:bCs/>
          <w:sz w:val="28"/>
          <w:szCs w:val="28"/>
        </w:rPr>
      </w:pPr>
      <w:r w:rsidRPr="00D36CA3">
        <w:rPr>
          <w:rFonts w:cstheme="minorHAnsi"/>
          <w:b/>
          <w:bCs/>
          <w:sz w:val="28"/>
          <w:szCs w:val="28"/>
        </w:rPr>
        <w:t>RR update</w:t>
      </w:r>
      <w:r w:rsidR="00A06243">
        <w:rPr>
          <w:rFonts w:cstheme="minorHAnsi"/>
          <w:b/>
          <w:bCs/>
          <w:sz w:val="28"/>
          <w:szCs w:val="28"/>
        </w:rPr>
        <w:t xml:space="preserve">  </w:t>
      </w:r>
    </w:p>
    <w:p w14:paraId="05DB6B69" w14:textId="07225B28" w:rsidR="00322269" w:rsidRPr="00A516AB" w:rsidRDefault="0016472C" w:rsidP="0016472C">
      <w:pPr>
        <w:spacing w:after="0" w:line="252" w:lineRule="auto"/>
        <w:rPr>
          <w:rFonts w:cstheme="minorHAnsi"/>
          <w:sz w:val="28"/>
          <w:szCs w:val="28"/>
        </w:rPr>
      </w:pPr>
      <w:r w:rsidRPr="00D36CA3">
        <w:rPr>
          <w:rFonts w:cstheme="minorHAnsi"/>
          <w:b/>
          <w:bCs/>
          <w:sz w:val="28"/>
          <w:szCs w:val="28"/>
        </w:rPr>
        <w:t>Pathway</w:t>
      </w:r>
      <w:r w:rsidR="00A06243">
        <w:rPr>
          <w:rFonts w:cstheme="minorHAnsi"/>
          <w:b/>
          <w:bCs/>
          <w:sz w:val="28"/>
          <w:szCs w:val="28"/>
        </w:rPr>
        <w:t xml:space="preserve"> </w:t>
      </w:r>
      <w:r w:rsidR="00A06243" w:rsidRPr="00A06243">
        <w:rPr>
          <w:rFonts w:cstheme="minorHAnsi"/>
          <w:sz w:val="28"/>
          <w:szCs w:val="28"/>
        </w:rPr>
        <w:t>EADP</w:t>
      </w:r>
      <w:r w:rsidR="00A06243">
        <w:rPr>
          <w:rFonts w:cstheme="minorHAnsi"/>
          <w:sz w:val="28"/>
          <w:szCs w:val="28"/>
        </w:rPr>
        <w:t xml:space="preserve">, EH&amp;SCP </w:t>
      </w:r>
      <w:r w:rsidR="00A06243" w:rsidRPr="00A06243">
        <w:rPr>
          <w:rFonts w:cstheme="minorHAnsi"/>
          <w:sz w:val="28"/>
          <w:szCs w:val="28"/>
        </w:rPr>
        <w:t>and REAS</w:t>
      </w:r>
      <w:r w:rsidR="00A06243">
        <w:rPr>
          <w:rFonts w:cstheme="minorHAnsi"/>
          <w:b/>
          <w:bCs/>
          <w:sz w:val="28"/>
          <w:szCs w:val="28"/>
        </w:rPr>
        <w:t xml:space="preserve"> </w:t>
      </w:r>
      <w:r w:rsidR="00322269" w:rsidRPr="00A516AB">
        <w:rPr>
          <w:rFonts w:cstheme="minorHAnsi"/>
          <w:sz w:val="28"/>
          <w:szCs w:val="28"/>
        </w:rPr>
        <w:t>Engaged with Healthcare improvement Scotland</w:t>
      </w:r>
      <w:r w:rsidR="00D26AFD" w:rsidRPr="00A516AB">
        <w:rPr>
          <w:rFonts w:cstheme="minorHAnsi"/>
          <w:sz w:val="28"/>
          <w:szCs w:val="28"/>
        </w:rPr>
        <w:t xml:space="preserve"> to work with social work and LEAP </w:t>
      </w:r>
      <w:r w:rsidR="002F6670" w:rsidRPr="00A516AB">
        <w:rPr>
          <w:rFonts w:cstheme="minorHAnsi"/>
          <w:sz w:val="28"/>
          <w:szCs w:val="28"/>
        </w:rPr>
        <w:t xml:space="preserve">team to improve pathway into LEAP. Up to 60% beds </w:t>
      </w:r>
      <w:r w:rsidR="00347EDD" w:rsidRPr="00A516AB">
        <w:rPr>
          <w:rFonts w:cstheme="minorHAnsi"/>
          <w:sz w:val="28"/>
          <w:szCs w:val="28"/>
        </w:rPr>
        <w:t xml:space="preserve">at Leap being used by Edinburgh which is </w:t>
      </w:r>
      <w:r w:rsidR="00A516AB" w:rsidRPr="00A516AB">
        <w:rPr>
          <w:rFonts w:cstheme="minorHAnsi"/>
          <w:sz w:val="28"/>
          <w:szCs w:val="28"/>
        </w:rPr>
        <w:t>improved.</w:t>
      </w:r>
    </w:p>
    <w:p w14:paraId="0B3C31BE" w14:textId="2E444AE9" w:rsidR="00315F3D" w:rsidRDefault="0016472C" w:rsidP="00BE12EC">
      <w:pPr>
        <w:spacing w:after="0" w:line="252" w:lineRule="auto"/>
        <w:rPr>
          <w:rFonts w:cstheme="minorHAnsi"/>
          <w:sz w:val="28"/>
          <w:szCs w:val="28"/>
        </w:rPr>
      </w:pPr>
      <w:r w:rsidRPr="00D36CA3">
        <w:rPr>
          <w:rFonts w:cstheme="minorHAnsi"/>
          <w:b/>
          <w:bCs/>
          <w:sz w:val="28"/>
          <w:szCs w:val="28"/>
        </w:rPr>
        <w:t>Accommodation</w:t>
      </w:r>
      <w:r w:rsidR="00A06243">
        <w:rPr>
          <w:rFonts w:cstheme="minorHAnsi"/>
          <w:b/>
          <w:bCs/>
          <w:sz w:val="28"/>
          <w:szCs w:val="28"/>
        </w:rPr>
        <w:t xml:space="preserve">: </w:t>
      </w:r>
      <w:r w:rsidR="00FF15BE" w:rsidRPr="00A516AB">
        <w:rPr>
          <w:rFonts w:cstheme="minorHAnsi"/>
          <w:sz w:val="28"/>
          <w:szCs w:val="28"/>
        </w:rPr>
        <w:t xml:space="preserve">Accommodation is secured for people when </w:t>
      </w:r>
      <w:r w:rsidR="00CD0DC5" w:rsidRPr="00A516AB">
        <w:rPr>
          <w:rFonts w:cstheme="minorHAnsi"/>
          <w:sz w:val="28"/>
          <w:szCs w:val="28"/>
        </w:rPr>
        <w:t xml:space="preserve">staying </w:t>
      </w:r>
      <w:r w:rsidR="00FF15BE" w:rsidRPr="00A516AB">
        <w:rPr>
          <w:rFonts w:cstheme="minorHAnsi"/>
          <w:sz w:val="28"/>
          <w:szCs w:val="28"/>
        </w:rPr>
        <w:t>at LEAP</w:t>
      </w:r>
    </w:p>
    <w:p w14:paraId="69065E69" w14:textId="77777777" w:rsidR="00315F3D" w:rsidRDefault="00315F3D" w:rsidP="00BE12EC">
      <w:pPr>
        <w:spacing w:after="0" w:line="252" w:lineRule="auto"/>
        <w:rPr>
          <w:rFonts w:cstheme="minorHAnsi"/>
          <w:sz w:val="28"/>
          <w:szCs w:val="28"/>
        </w:rPr>
      </w:pPr>
    </w:p>
    <w:p w14:paraId="37C864F5" w14:textId="25805A2B" w:rsidR="00BE12EC" w:rsidRPr="00BE12EC" w:rsidRDefault="00BE12EC" w:rsidP="00BE12EC">
      <w:pPr>
        <w:spacing w:after="0" w:line="252" w:lineRule="auto"/>
        <w:rPr>
          <w:rFonts w:cstheme="minorHAnsi"/>
          <w:b/>
          <w:bCs/>
          <w:sz w:val="28"/>
          <w:szCs w:val="28"/>
        </w:rPr>
      </w:pPr>
      <w:r w:rsidRPr="00BE12EC">
        <w:rPr>
          <w:rFonts w:cstheme="minorHAnsi"/>
          <w:b/>
          <w:bCs/>
          <w:sz w:val="28"/>
          <w:szCs w:val="28"/>
        </w:rPr>
        <w:t xml:space="preserve">DONM 6/6/2023, 3-5 pm </w:t>
      </w:r>
    </w:p>
    <w:p w14:paraId="54FFDEA0" w14:textId="6E04E536" w:rsidR="00312BD9" w:rsidRPr="00AD5D1A" w:rsidRDefault="00312BD9" w:rsidP="001936D6">
      <w:pPr>
        <w:spacing w:line="254" w:lineRule="auto"/>
        <w:contextualSpacing/>
        <w:rPr>
          <w:rFonts w:ascii="Arial" w:hAnsi="Arial" w:cs="Arial"/>
          <w:sz w:val="24"/>
          <w:szCs w:val="24"/>
        </w:rPr>
      </w:pPr>
    </w:p>
    <w:sectPr w:rsidR="00312BD9" w:rsidRPr="00AD5D1A">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AEE48" w14:textId="77777777" w:rsidR="00A06243" w:rsidRDefault="00A06243" w:rsidP="00A06243">
      <w:pPr>
        <w:spacing w:after="0" w:line="240" w:lineRule="auto"/>
      </w:pPr>
      <w:r>
        <w:separator/>
      </w:r>
    </w:p>
  </w:endnote>
  <w:endnote w:type="continuationSeparator" w:id="0">
    <w:p w14:paraId="22086BE3" w14:textId="77777777" w:rsidR="00A06243" w:rsidRDefault="00A06243" w:rsidP="00A062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9FB16" w14:textId="19F8B320" w:rsidR="00A06243" w:rsidRDefault="00A06243">
    <w:pPr>
      <w:pStyle w:val="Footer"/>
    </w:pPr>
    <w:r>
      <w:t xml:space="preserve">Page </w:t>
    </w:r>
    <w:sdt>
      <w:sdtPr>
        <w:id w:val="830795197"/>
        <w:docPartObj>
          <w:docPartGallery w:val="Page Numbers (Bottom of Page)"/>
          <w:docPartUnique/>
        </w:docPartObj>
      </w:sdtPr>
      <w:sdtEndPr/>
      <w:sdtContent>
        <w:r>
          <w:fldChar w:fldCharType="begin"/>
        </w:r>
        <w:r>
          <w:instrText>PAGE   \* MERGEFORMAT</w:instrText>
        </w:r>
        <w:r>
          <w:fldChar w:fldCharType="separate"/>
        </w:r>
        <w:r>
          <w:t>2</w:t>
        </w:r>
        <w:r>
          <w:fldChar w:fldCharType="end"/>
        </w:r>
      </w:sdtContent>
    </w:sdt>
  </w:p>
  <w:p w14:paraId="1C63031C" w14:textId="77777777" w:rsidR="00A06243" w:rsidRDefault="00A062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B34CD" w14:textId="77777777" w:rsidR="00A06243" w:rsidRDefault="00A06243" w:rsidP="00A06243">
      <w:pPr>
        <w:spacing w:after="0" w:line="240" w:lineRule="auto"/>
      </w:pPr>
      <w:r>
        <w:separator/>
      </w:r>
    </w:p>
  </w:footnote>
  <w:footnote w:type="continuationSeparator" w:id="0">
    <w:p w14:paraId="65E719CC" w14:textId="77777777" w:rsidR="00A06243" w:rsidRDefault="00A06243" w:rsidP="00A062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27F67"/>
    <w:multiLevelType w:val="hybridMultilevel"/>
    <w:tmpl w:val="49082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135107"/>
    <w:multiLevelType w:val="hybridMultilevel"/>
    <w:tmpl w:val="87E874AC"/>
    <w:lvl w:ilvl="0" w:tplc="7832BC8C">
      <w:start w:val="1"/>
      <w:numFmt w:val="bullet"/>
      <w:lvlText w:val="•"/>
      <w:lvlJc w:val="left"/>
      <w:pPr>
        <w:tabs>
          <w:tab w:val="num" w:pos="720"/>
        </w:tabs>
        <w:ind w:left="720" w:hanging="360"/>
      </w:pPr>
      <w:rPr>
        <w:rFonts w:ascii="Arial" w:hAnsi="Arial" w:cs="Times New Roman" w:hint="default"/>
      </w:rPr>
    </w:lvl>
    <w:lvl w:ilvl="1" w:tplc="F1FCEE42">
      <w:start w:val="1"/>
      <w:numFmt w:val="bullet"/>
      <w:lvlText w:val="•"/>
      <w:lvlJc w:val="left"/>
      <w:pPr>
        <w:tabs>
          <w:tab w:val="num" w:pos="1440"/>
        </w:tabs>
        <w:ind w:left="1440" w:hanging="360"/>
      </w:pPr>
      <w:rPr>
        <w:rFonts w:ascii="Arial" w:hAnsi="Arial" w:cs="Times New Roman" w:hint="default"/>
      </w:rPr>
    </w:lvl>
    <w:lvl w:ilvl="2" w:tplc="E452D5CC">
      <w:start w:val="1"/>
      <w:numFmt w:val="bullet"/>
      <w:lvlText w:val="•"/>
      <w:lvlJc w:val="left"/>
      <w:pPr>
        <w:tabs>
          <w:tab w:val="num" w:pos="2160"/>
        </w:tabs>
        <w:ind w:left="2160" w:hanging="360"/>
      </w:pPr>
      <w:rPr>
        <w:rFonts w:ascii="Arial" w:hAnsi="Arial" w:cs="Times New Roman" w:hint="default"/>
      </w:rPr>
    </w:lvl>
    <w:lvl w:ilvl="3" w:tplc="8BA83290">
      <w:start w:val="1"/>
      <w:numFmt w:val="bullet"/>
      <w:lvlText w:val="•"/>
      <w:lvlJc w:val="left"/>
      <w:pPr>
        <w:tabs>
          <w:tab w:val="num" w:pos="2880"/>
        </w:tabs>
        <w:ind w:left="2880" w:hanging="360"/>
      </w:pPr>
      <w:rPr>
        <w:rFonts w:ascii="Arial" w:hAnsi="Arial" w:cs="Times New Roman" w:hint="default"/>
      </w:rPr>
    </w:lvl>
    <w:lvl w:ilvl="4" w:tplc="1D98D7FE">
      <w:start w:val="1"/>
      <w:numFmt w:val="bullet"/>
      <w:lvlText w:val="•"/>
      <w:lvlJc w:val="left"/>
      <w:pPr>
        <w:tabs>
          <w:tab w:val="num" w:pos="3600"/>
        </w:tabs>
        <w:ind w:left="3600" w:hanging="360"/>
      </w:pPr>
      <w:rPr>
        <w:rFonts w:ascii="Arial" w:hAnsi="Arial" w:cs="Times New Roman" w:hint="default"/>
      </w:rPr>
    </w:lvl>
    <w:lvl w:ilvl="5" w:tplc="BBD6987C">
      <w:start w:val="1"/>
      <w:numFmt w:val="bullet"/>
      <w:lvlText w:val="•"/>
      <w:lvlJc w:val="left"/>
      <w:pPr>
        <w:tabs>
          <w:tab w:val="num" w:pos="4320"/>
        </w:tabs>
        <w:ind w:left="4320" w:hanging="360"/>
      </w:pPr>
      <w:rPr>
        <w:rFonts w:ascii="Arial" w:hAnsi="Arial" w:cs="Times New Roman" w:hint="default"/>
      </w:rPr>
    </w:lvl>
    <w:lvl w:ilvl="6" w:tplc="4F386D10">
      <w:start w:val="1"/>
      <w:numFmt w:val="bullet"/>
      <w:lvlText w:val="•"/>
      <w:lvlJc w:val="left"/>
      <w:pPr>
        <w:tabs>
          <w:tab w:val="num" w:pos="5040"/>
        </w:tabs>
        <w:ind w:left="5040" w:hanging="360"/>
      </w:pPr>
      <w:rPr>
        <w:rFonts w:ascii="Arial" w:hAnsi="Arial" w:cs="Times New Roman" w:hint="default"/>
      </w:rPr>
    </w:lvl>
    <w:lvl w:ilvl="7" w:tplc="5C0ED848">
      <w:start w:val="1"/>
      <w:numFmt w:val="bullet"/>
      <w:lvlText w:val="•"/>
      <w:lvlJc w:val="left"/>
      <w:pPr>
        <w:tabs>
          <w:tab w:val="num" w:pos="5760"/>
        </w:tabs>
        <w:ind w:left="5760" w:hanging="360"/>
      </w:pPr>
      <w:rPr>
        <w:rFonts w:ascii="Arial" w:hAnsi="Arial" w:cs="Times New Roman" w:hint="default"/>
      </w:rPr>
    </w:lvl>
    <w:lvl w:ilvl="8" w:tplc="CC64CA36">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11AB6EA9"/>
    <w:multiLevelType w:val="hybridMultilevel"/>
    <w:tmpl w:val="3AA40F86"/>
    <w:lvl w:ilvl="0" w:tplc="C3F28C06">
      <w:start w:val="1"/>
      <w:numFmt w:val="bullet"/>
      <w:lvlText w:val="•"/>
      <w:lvlJc w:val="left"/>
      <w:pPr>
        <w:tabs>
          <w:tab w:val="num" w:pos="720"/>
        </w:tabs>
        <w:ind w:left="720" w:hanging="360"/>
      </w:pPr>
      <w:rPr>
        <w:rFonts w:ascii="Times New Roman" w:hAnsi="Times New Roman" w:hint="default"/>
      </w:rPr>
    </w:lvl>
    <w:lvl w:ilvl="1" w:tplc="4CACE6F8" w:tentative="1">
      <w:start w:val="1"/>
      <w:numFmt w:val="bullet"/>
      <w:lvlText w:val="•"/>
      <w:lvlJc w:val="left"/>
      <w:pPr>
        <w:tabs>
          <w:tab w:val="num" w:pos="1440"/>
        </w:tabs>
        <w:ind w:left="1440" w:hanging="360"/>
      </w:pPr>
      <w:rPr>
        <w:rFonts w:ascii="Times New Roman" w:hAnsi="Times New Roman" w:hint="default"/>
      </w:rPr>
    </w:lvl>
    <w:lvl w:ilvl="2" w:tplc="3CB0837E" w:tentative="1">
      <w:start w:val="1"/>
      <w:numFmt w:val="bullet"/>
      <w:lvlText w:val="•"/>
      <w:lvlJc w:val="left"/>
      <w:pPr>
        <w:tabs>
          <w:tab w:val="num" w:pos="2160"/>
        </w:tabs>
        <w:ind w:left="2160" w:hanging="360"/>
      </w:pPr>
      <w:rPr>
        <w:rFonts w:ascii="Times New Roman" w:hAnsi="Times New Roman" w:hint="default"/>
      </w:rPr>
    </w:lvl>
    <w:lvl w:ilvl="3" w:tplc="F4C005CE" w:tentative="1">
      <w:start w:val="1"/>
      <w:numFmt w:val="bullet"/>
      <w:lvlText w:val="•"/>
      <w:lvlJc w:val="left"/>
      <w:pPr>
        <w:tabs>
          <w:tab w:val="num" w:pos="2880"/>
        </w:tabs>
        <w:ind w:left="2880" w:hanging="360"/>
      </w:pPr>
      <w:rPr>
        <w:rFonts w:ascii="Times New Roman" w:hAnsi="Times New Roman" w:hint="default"/>
      </w:rPr>
    </w:lvl>
    <w:lvl w:ilvl="4" w:tplc="1734A9EE" w:tentative="1">
      <w:start w:val="1"/>
      <w:numFmt w:val="bullet"/>
      <w:lvlText w:val="•"/>
      <w:lvlJc w:val="left"/>
      <w:pPr>
        <w:tabs>
          <w:tab w:val="num" w:pos="3600"/>
        </w:tabs>
        <w:ind w:left="3600" w:hanging="360"/>
      </w:pPr>
      <w:rPr>
        <w:rFonts w:ascii="Times New Roman" w:hAnsi="Times New Roman" w:hint="default"/>
      </w:rPr>
    </w:lvl>
    <w:lvl w:ilvl="5" w:tplc="90FA64A2" w:tentative="1">
      <w:start w:val="1"/>
      <w:numFmt w:val="bullet"/>
      <w:lvlText w:val="•"/>
      <w:lvlJc w:val="left"/>
      <w:pPr>
        <w:tabs>
          <w:tab w:val="num" w:pos="4320"/>
        </w:tabs>
        <w:ind w:left="4320" w:hanging="360"/>
      </w:pPr>
      <w:rPr>
        <w:rFonts w:ascii="Times New Roman" w:hAnsi="Times New Roman" w:hint="default"/>
      </w:rPr>
    </w:lvl>
    <w:lvl w:ilvl="6" w:tplc="F844E97A" w:tentative="1">
      <w:start w:val="1"/>
      <w:numFmt w:val="bullet"/>
      <w:lvlText w:val="•"/>
      <w:lvlJc w:val="left"/>
      <w:pPr>
        <w:tabs>
          <w:tab w:val="num" w:pos="5040"/>
        </w:tabs>
        <w:ind w:left="5040" w:hanging="360"/>
      </w:pPr>
      <w:rPr>
        <w:rFonts w:ascii="Times New Roman" w:hAnsi="Times New Roman" w:hint="default"/>
      </w:rPr>
    </w:lvl>
    <w:lvl w:ilvl="7" w:tplc="B39E677E" w:tentative="1">
      <w:start w:val="1"/>
      <w:numFmt w:val="bullet"/>
      <w:lvlText w:val="•"/>
      <w:lvlJc w:val="left"/>
      <w:pPr>
        <w:tabs>
          <w:tab w:val="num" w:pos="5760"/>
        </w:tabs>
        <w:ind w:left="5760" w:hanging="360"/>
      </w:pPr>
      <w:rPr>
        <w:rFonts w:ascii="Times New Roman" w:hAnsi="Times New Roman" w:hint="default"/>
      </w:rPr>
    </w:lvl>
    <w:lvl w:ilvl="8" w:tplc="B1581C0C"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35D0C7C"/>
    <w:multiLevelType w:val="hybridMultilevel"/>
    <w:tmpl w:val="303853E2"/>
    <w:lvl w:ilvl="0" w:tplc="9D069314">
      <w:start w:val="1"/>
      <w:numFmt w:val="bullet"/>
      <w:lvlText w:val="•"/>
      <w:lvlJc w:val="left"/>
      <w:pPr>
        <w:tabs>
          <w:tab w:val="num" w:pos="720"/>
        </w:tabs>
        <w:ind w:left="720" w:hanging="360"/>
      </w:pPr>
      <w:rPr>
        <w:rFonts w:ascii="Arial" w:hAnsi="Arial" w:cs="Times New Roman" w:hint="default"/>
      </w:rPr>
    </w:lvl>
    <w:lvl w:ilvl="1" w:tplc="0C08CBBC">
      <w:start w:val="1"/>
      <w:numFmt w:val="bullet"/>
      <w:lvlText w:val="•"/>
      <w:lvlJc w:val="left"/>
      <w:pPr>
        <w:tabs>
          <w:tab w:val="num" w:pos="1440"/>
        </w:tabs>
        <w:ind w:left="1440" w:hanging="360"/>
      </w:pPr>
      <w:rPr>
        <w:rFonts w:ascii="Arial" w:hAnsi="Arial" w:cs="Times New Roman" w:hint="default"/>
      </w:rPr>
    </w:lvl>
    <w:lvl w:ilvl="2" w:tplc="72C09206">
      <w:start w:val="1"/>
      <w:numFmt w:val="bullet"/>
      <w:lvlText w:val="•"/>
      <w:lvlJc w:val="left"/>
      <w:pPr>
        <w:tabs>
          <w:tab w:val="num" w:pos="2160"/>
        </w:tabs>
        <w:ind w:left="2160" w:hanging="360"/>
      </w:pPr>
      <w:rPr>
        <w:rFonts w:ascii="Arial" w:hAnsi="Arial" w:cs="Times New Roman" w:hint="default"/>
      </w:rPr>
    </w:lvl>
    <w:lvl w:ilvl="3" w:tplc="65F279E2">
      <w:start w:val="1"/>
      <w:numFmt w:val="bullet"/>
      <w:lvlText w:val="•"/>
      <w:lvlJc w:val="left"/>
      <w:pPr>
        <w:tabs>
          <w:tab w:val="num" w:pos="2880"/>
        </w:tabs>
        <w:ind w:left="2880" w:hanging="360"/>
      </w:pPr>
      <w:rPr>
        <w:rFonts w:ascii="Arial" w:hAnsi="Arial" w:cs="Times New Roman" w:hint="default"/>
      </w:rPr>
    </w:lvl>
    <w:lvl w:ilvl="4" w:tplc="78A825EE">
      <w:start w:val="1"/>
      <w:numFmt w:val="bullet"/>
      <w:lvlText w:val="•"/>
      <w:lvlJc w:val="left"/>
      <w:pPr>
        <w:tabs>
          <w:tab w:val="num" w:pos="3600"/>
        </w:tabs>
        <w:ind w:left="3600" w:hanging="360"/>
      </w:pPr>
      <w:rPr>
        <w:rFonts w:ascii="Arial" w:hAnsi="Arial" w:cs="Times New Roman" w:hint="default"/>
      </w:rPr>
    </w:lvl>
    <w:lvl w:ilvl="5" w:tplc="A6045DAA">
      <w:start w:val="1"/>
      <w:numFmt w:val="bullet"/>
      <w:lvlText w:val="•"/>
      <w:lvlJc w:val="left"/>
      <w:pPr>
        <w:tabs>
          <w:tab w:val="num" w:pos="4320"/>
        </w:tabs>
        <w:ind w:left="4320" w:hanging="360"/>
      </w:pPr>
      <w:rPr>
        <w:rFonts w:ascii="Arial" w:hAnsi="Arial" w:cs="Times New Roman" w:hint="default"/>
      </w:rPr>
    </w:lvl>
    <w:lvl w:ilvl="6" w:tplc="98686496">
      <w:start w:val="1"/>
      <w:numFmt w:val="bullet"/>
      <w:lvlText w:val="•"/>
      <w:lvlJc w:val="left"/>
      <w:pPr>
        <w:tabs>
          <w:tab w:val="num" w:pos="5040"/>
        </w:tabs>
        <w:ind w:left="5040" w:hanging="360"/>
      </w:pPr>
      <w:rPr>
        <w:rFonts w:ascii="Arial" w:hAnsi="Arial" w:cs="Times New Roman" w:hint="default"/>
      </w:rPr>
    </w:lvl>
    <w:lvl w:ilvl="7" w:tplc="4736350A">
      <w:start w:val="1"/>
      <w:numFmt w:val="bullet"/>
      <w:lvlText w:val="•"/>
      <w:lvlJc w:val="left"/>
      <w:pPr>
        <w:tabs>
          <w:tab w:val="num" w:pos="5760"/>
        </w:tabs>
        <w:ind w:left="5760" w:hanging="360"/>
      </w:pPr>
      <w:rPr>
        <w:rFonts w:ascii="Arial" w:hAnsi="Arial" w:cs="Times New Roman" w:hint="default"/>
      </w:rPr>
    </w:lvl>
    <w:lvl w:ilvl="8" w:tplc="5000A5BE">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3BB1309"/>
    <w:multiLevelType w:val="hybridMultilevel"/>
    <w:tmpl w:val="C884E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002B22"/>
    <w:multiLevelType w:val="hybridMultilevel"/>
    <w:tmpl w:val="CB4225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8BA5E28"/>
    <w:multiLevelType w:val="hybridMultilevel"/>
    <w:tmpl w:val="5F0A9B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6C0E6B"/>
    <w:multiLevelType w:val="hybridMultilevel"/>
    <w:tmpl w:val="BC5EE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451A92"/>
    <w:multiLevelType w:val="hybridMultilevel"/>
    <w:tmpl w:val="0EECC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1D5F777D"/>
    <w:multiLevelType w:val="hybridMultilevel"/>
    <w:tmpl w:val="711217E2"/>
    <w:lvl w:ilvl="0" w:tplc="9D66C476">
      <w:start w:val="1"/>
      <w:numFmt w:val="decimal"/>
      <w:lvlText w:val="%1."/>
      <w:lvlJc w:val="left"/>
      <w:pPr>
        <w:ind w:left="720" w:hanging="360"/>
      </w:pPr>
      <w:rPr>
        <w:rFonts w:hint="default"/>
        <w:b/>
        <w:bCs/>
      </w:rPr>
    </w:lvl>
    <w:lvl w:ilvl="1" w:tplc="612A0B50">
      <w:numFmt w:val="bullet"/>
      <w:lvlText w:val="•"/>
      <w:lvlJc w:val="left"/>
      <w:pPr>
        <w:ind w:left="1440" w:hanging="360"/>
      </w:pPr>
      <w:rPr>
        <w:rFonts w:ascii="Calibri" w:eastAsiaTheme="minorHAnsi" w:hAnsi="Calibri" w:cs="Calibri"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1F7767"/>
    <w:multiLevelType w:val="hybridMultilevel"/>
    <w:tmpl w:val="FAB8FA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8F27AD"/>
    <w:multiLevelType w:val="hybridMultilevel"/>
    <w:tmpl w:val="91B8AB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4AA5122"/>
    <w:multiLevelType w:val="hybridMultilevel"/>
    <w:tmpl w:val="AAEA44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902641F"/>
    <w:multiLevelType w:val="hybridMultilevel"/>
    <w:tmpl w:val="86481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2813BD"/>
    <w:multiLevelType w:val="hybridMultilevel"/>
    <w:tmpl w:val="776AB9E4"/>
    <w:lvl w:ilvl="0" w:tplc="A48E8F28">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D485454"/>
    <w:multiLevelType w:val="hybridMultilevel"/>
    <w:tmpl w:val="BA7CB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B53F13"/>
    <w:multiLevelType w:val="hybridMultilevel"/>
    <w:tmpl w:val="FFB44A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BE86F10"/>
    <w:multiLevelType w:val="hybridMultilevel"/>
    <w:tmpl w:val="7BD8B4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CC47183"/>
    <w:multiLevelType w:val="hybridMultilevel"/>
    <w:tmpl w:val="123CF4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D05343C"/>
    <w:multiLevelType w:val="hybridMultilevel"/>
    <w:tmpl w:val="770A15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D1F156E"/>
    <w:multiLevelType w:val="hybridMultilevel"/>
    <w:tmpl w:val="D5281A44"/>
    <w:lvl w:ilvl="0" w:tplc="08090001">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FB53ECA"/>
    <w:multiLevelType w:val="hybridMultilevel"/>
    <w:tmpl w:val="31BED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2D07417"/>
    <w:multiLevelType w:val="hybridMultilevel"/>
    <w:tmpl w:val="E5C8F0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43025B0"/>
    <w:multiLevelType w:val="hybridMultilevel"/>
    <w:tmpl w:val="19063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34516F"/>
    <w:multiLevelType w:val="hybridMultilevel"/>
    <w:tmpl w:val="4FFCF6E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D7240CD"/>
    <w:multiLevelType w:val="hybridMultilevel"/>
    <w:tmpl w:val="89E0E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E2161E"/>
    <w:multiLevelType w:val="hybridMultilevel"/>
    <w:tmpl w:val="79C863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E38780C"/>
    <w:multiLevelType w:val="hybridMultilevel"/>
    <w:tmpl w:val="9724C0C0"/>
    <w:lvl w:ilvl="0" w:tplc="0672C27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66D49C0"/>
    <w:multiLevelType w:val="hybridMultilevel"/>
    <w:tmpl w:val="37C8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825D24"/>
    <w:multiLevelType w:val="hybridMultilevel"/>
    <w:tmpl w:val="E6DE72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604F6F49"/>
    <w:multiLevelType w:val="hybridMultilevel"/>
    <w:tmpl w:val="206892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61A70112"/>
    <w:multiLevelType w:val="hybridMultilevel"/>
    <w:tmpl w:val="2202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41B30B5"/>
    <w:multiLevelType w:val="hybridMultilevel"/>
    <w:tmpl w:val="DB340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FD6E30"/>
    <w:multiLevelType w:val="hybridMultilevel"/>
    <w:tmpl w:val="D4F69ACC"/>
    <w:lvl w:ilvl="0" w:tplc="00B20CA6">
      <w:start w:val="1"/>
      <w:numFmt w:val="bullet"/>
      <w:lvlText w:val="•"/>
      <w:lvlJc w:val="left"/>
      <w:pPr>
        <w:tabs>
          <w:tab w:val="num" w:pos="720"/>
        </w:tabs>
        <w:ind w:left="720" w:hanging="360"/>
      </w:pPr>
      <w:rPr>
        <w:rFonts w:ascii="Arial" w:hAnsi="Arial" w:cs="Times New Roman" w:hint="default"/>
      </w:rPr>
    </w:lvl>
    <w:lvl w:ilvl="1" w:tplc="B4D4C370">
      <w:start w:val="1"/>
      <w:numFmt w:val="bullet"/>
      <w:lvlText w:val="•"/>
      <w:lvlJc w:val="left"/>
      <w:pPr>
        <w:tabs>
          <w:tab w:val="num" w:pos="1440"/>
        </w:tabs>
        <w:ind w:left="1440" w:hanging="360"/>
      </w:pPr>
      <w:rPr>
        <w:rFonts w:ascii="Arial" w:hAnsi="Arial" w:cs="Times New Roman" w:hint="default"/>
      </w:rPr>
    </w:lvl>
    <w:lvl w:ilvl="2" w:tplc="18EA5046">
      <w:start w:val="1"/>
      <w:numFmt w:val="bullet"/>
      <w:lvlText w:val="•"/>
      <w:lvlJc w:val="left"/>
      <w:pPr>
        <w:tabs>
          <w:tab w:val="num" w:pos="2160"/>
        </w:tabs>
        <w:ind w:left="2160" w:hanging="360"/>
      </w:pPr>
      <w:rPr>
        <w:rFonts w:ascii="Arial" w:hAnsi="Arial" w:cs="Times New Roman" w:hint="default"/>
      </w:rPr>
    </w:lvl>
    <w:lvl w:ilvl="3" w:tplc="FFC49988">
      <w:start w:val="1"/>
      <w:numFmt w:val="bullet"/>
      <w:lvlText w:val="•"/>
      <w:lvlJc w:val="left"/>
      <w:pPr>
        <w:tabs>
          <w:tab w:val="num" w:pos="2880"/>
        </w:tabs>
        <w:ind w:left="2880" w:hanging="360"/>
      </w:pPr>
      <w:rPr>
        <w:rFonts w:ascii="Arial" w:hAnsi="Arial" w:cs="Times New Roman" w:hint="default"/>
      </w:rPr>
    </w:lvl>
    <w:lvl w:ilvl="4" w:tplc="9FB6964C">
      <w:start w:val="1"/>
      <w:numFmt w:val="bullet"/>
      <w:lvlText w:val="•"/>
      <w:lvlJc w:val="left"/>
      <w:pPr>
        <w:tabs>
          <w:tab w:val="num" w:pos="3600"/>
        </w:tabs>
        <w:ind w:left="3600" w:hanging="360"/>
      </w:pPr>
      <w:rPr>
        <w:rFonts w:ascii="Arial" w:hAnsi="Arial" w:cs="Times New Roman" w:hint="default"/>
      </w:rPr>
    </w:lvl>
    <w:lvl w:ilvl="5" w:tplc="6E2ADEDC">
      <w:start w:val="1"/>
      <w:numFmt w:val="bullet"/>
      <w:lvlText w:val="•"/>
      <w:lvlJc w:val="left"/>
      <w:pPr>
        <w:tabs>
          <w:tab w:val="num" w:pos="4320"/>
        </w:tabs>
        <w:ind w:left="4320" w:hanging="360"/>
      </w:pPr>
      <w:rPr>
        <w:rFonts w:ascii="Arial" w:hAnsi="Arial" w:cs="Times New Roman" w:hint="default"/>
      </w:rPr>
    </w:lvl>
    <w:lvl w:ilvl="6" w:tplc="2DCEB948">
      <w:start w:val="1"/>
      <w:numFmt w:val="bullet"/>
      <w:lvlText w:val="•"/>
      <w:lvlJc w:val="left"/>
      <w:pPr>
        <w:tabs>
          <w:tab w:val="num" w:pos="5040"/>
        </w:tabs>
        <w:ind w:left="5040" w:hanging="360"/>
      </w:pPr>
      <w:rPr>
        <w:rFonts w:ascii="Arial" w:hAnsi="Arial" w:cs="Times New Roman" w:hint="default"/>
      </w:rPr>
    </w:lvl>
    <w:lvl w:ilvl="7" w:tplc="9774B8AA">
      <w:start w:val="1"/>
      <w:numFmt w:val="bullet"/>
      <w:lvlText w:val="•"/>
      <w:lvlJc w:val="left"/>
      <w:pPr>
        <w:tabs>
          <w:tab w:val="num" w:pos="5760"/>
        </w:tabs>
        <w:ind w:left="5760" w:hanging="360"/>
      </w:pPr>
      <w:rPr>
        <w:rFonts w:ascii="Arial" w:hAnsi="Arial" w:cs="Times New Roman" w:hint="default"/>
      </w:rPr>
    </w:lvl>
    <w:lvl w:ilvl="8" w:tplc="05C0E6A8">
      <w:start w:val="1"/>
      <w:numFmt w:val="bullet"/>
      <w:lvlText w:val="•"/>
      <w:lvlJc w:val="left"/>
      <w:pPr>
        <w:tabs>
          <w:tab w:val="num" w:pos="6480"/>
        </w:tabs>
        <w:ind w:left="6480" w:hanging="360"/>
      </w:pPr>
      <w:rPr>
        <w:rFonts w:ascii="Arial" w:hAnsi="Arial" w:cs="Times New Roman" w:hint="default"/>
      </w:rPr>
    </w:lvl>
  </w:abstractNum>
  <w:abstractNum w:abstractNumId="34" w15:restartNumberingAfterBreak="0">
    <w:nsid w:val="66CB45B9"/>
    <w:multiLevelType w:val="hybridMultilevel"/>
    <w:tmpl w:val="288CD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A40765D"/>
    <w:multiLevelType w:val="hybridMultilevel"/>
    <w:tmpl w:val="1B68C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503786"/>
    <w:multiLevelType w:val="hybridMultilevel"/>
    <w:tmpl w:val="A4445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E42685"/>
    <w:multiLevelType w:val="hybridMultilevel"/>
    <w:tmpl w:val="DCBA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6722C2"/>
    <w:multiLevelType w:val="hybridMultilevel"/>
    <w:tmpl w:val="34C017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106DFF"/>
    <w:multiLevelType w:val="hybridMultilevel"/>
    <w:tmpl w:val="7132ED2C"/>
    <w:lvl w:ilvl="0" w:tplc="DDFCC96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956474251">
    <w:abstractNumId w:val="9"/>
  </w:num>
  <w:num w:numId="2" w16cid:durableId="1234968823">
    <w:abstractNumId w:val="18"/>
  </w:num>
  <w:num w:numId="3" w16cid:durableId="773593963">
    <w:abstractNumId w:val="14"/>
  </w:num>
  <w:num w:numId="4" w16cid:durableId="1135639101">
    <w:abstractNumId w:val="23"/>
  </w:num>
  <w:num w:numId="5" w16cid:durableId="12151264">
    <w:abstractNumId w:val="25"/>
  </w:num>
  <w:num w:numId="6" w16cid:durableId="1765766848">
    <w:abstractNumId w:val="38"/>
  </w:num>
  <w:num w:numId="7" w16cid:durableId="1905021288">
    <w:abstractNumId w:val="20"/>
  </w:num>
  <w:num w:numId="8" w16cid:durableId="1472819688">
    <w:abstractNumId w:val="17"/>
  </w:num>
  <w:num w:numId="9" w16cid:durableId="384841692">
    <w:abstractNumId w:val="22"/>
  </w:num>
  <w:num w:numId="10" w16cid:durableId="512763678">
    <w:abstractNumId w:val="39"/>
  </w:num>
  <w:num w:numId="11" w16cid:durableId="1521550667">
    <w:abstractNumId w:val="0"/>
  </w:num>
  <w:num w:numId="12" w16cid:durableId="244346841">
    <w:abstractNumId w:val="31"/>
  </w:num>
  <w:num w:numId="13" w16cid:durableId="363556531">
    <w:abstractNumId w:val="4"/>
  </w:num>
  <w:num w:numId="14" w16cid:durableId="1180199382">
    <w:abstractNumId w:val="13"/>
  </w:num>
  <w:num w:numId="15" w16cid:durableId="446587119">
    <w:abstractNumId w:val="35"/>
  </w:num>
  <w:num w:numId="16" w16cid:durableId="395516079">
    <w:abstractNumId w:val="24"/>
  </w:num>
  <w:num w:numId="17" w16cid:durableId="1452897486">
    <w:abstractNumId w:val="3"/>
  </w:num>
  <w:num w:numId="18" w16cid:durableId="801534977">
    <w:abstractNumId w:val="1"/>
  </w:num>
  <w:num w:numId="19" w16cid:durableId="1653023221">
    <w:abstractNumId w:val="26"/>
  </w:num>
  <w:num w:numId="20" w16cid:durableId="1588463124">
    <w:abstractNumId w:val="5"/>
  </w:num>
  <w:num w:numId="21" w16cid:durableId="334305751">
    <w:abstractNumId w:val="30"/>
  </w:num>
  <w:num w:numId="22" w16cid:durableId="531571634">
    <w:abstractNumId w:val="29"/>
  </w:num>
  <w:num w:numId="23" w16cid:durableId="851913793">
    <w:abstractNumId w:val="12"/>
  </w:num>
  <w:num w:numId="24" w16cid:durableId="1514370739">
    <w:abstractNumId w:val="16"/>
  </w:num>
  <w:num w:numId="25" w16cid:durableId="121274255">
    <w:abstractNumId w:val="8"/>
  </w:num>
  <w:num w:numId="26" w16cid:durableId="229200002">
    <w:abstractNumId w:val="33"/>
  </w:num>
  <w:num w:numId="27" w16cid:durableId="1665236452">
    <w:abstractNumId w:val="11"/>
  </w:num>
  <w:num w:numId="28" w16cid:durableId="191921888">
    <w:abstractNumId w:val="7"/>
  </w:num>
  <w:num w:numId="29" w16cid:durableId="395512408">
    <w:abstractNumId w:val="28"/>
  </w:num>
  <w:num w:numId="30" w16cid:durableId="2001232642">
    <w:abstractNumId w:val="21"/>
  </w:num>
  <w:num w:numId="31" w16cid:durableId="367025699">
    <w:abstractNumId w:val="6"/>
  </w:num>
  <w:num w:numId="32" w16cid:durableId="673609815">
    <w:abstractNumId w:val="34"/>
  </w:num>
  <w:num w:numId="33" w16cid:durableId="932860609">
    <w:abstractNumId w:val="37"/>
  </w:num>
  <w:num w:numId="34" w16cid:durableId="1407805699">
    <w:abstractNumId w:val="36"/>
  </w:num>
  <w:num w:numId="35" w16cid:durableId="306009336">
    <w:abstractNumId w:val="32"/>
  </w:num>
  <w:num w:numId="36" w16cid:durableId="1322810976">
    <w:abstractNumId w:val="27"/>
  </w:num>
  <w:num w:numId="37" w16cid:durableId="1849444988">
    <w:abstractNumId w:val="19"/>
  </w:num>
  <w:num w:numId="38" w16cid:durableId="715351041">
    <w:abstractNumId w:val="2"/>
  </w:num>
  <w:num w:numId="39" w16cid:durableId="1841382171">
    <w:abstractNumId w:val="15"/>
  </w:num>
  <w:num w:numId="40" w16cid:durableId="1400245944">
    <w:abstractNumId w:val="28"/>
  </w:num>
  <w:num w:numId="41" w16cid:durableId="532621789">
    <w:abstractNumId w:val="21"/>
  </w:num>
  <w:num w:numId="42" w16cid:durableId="14693497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2DF"/>
    <w:rsid w:val="00002AE7"/>
    <w:rsid w:val="00002D7B"/>
    <w:rsid w:val="00003934"/>
    <w:rsid w:val="00024F38"/>
    <w:rsid w:val="00034D7F"/>
    <w:rsid w:val="000378DE"/>
    <w:rsid w:val="0004094E"/>
    <w:rsid w:val="00042680"/>
    <w:rsid w:val="00052E4D"/>
    <w:rsid w:val="000541AA"/>
    <w:rsid w:val="00061B29"/>
    <w:rsid w:val="00063F63"/>
    <w:rsid w:val="0006511E"/>
    <w:rsid w:val="00072A63"/>
    <w:rsid w:val="0007673F"/>
    <w:rsid w:val="000769A8"/>
    <w:rsid w:val="00084EB5"/>
    <w:rsid w:val="00090DBD"/>
    <w:rsid w:val="00092450"/>
    <w:rsid w:val="00097780"/>
    <w:rsid w:val="000A0AC1"/>
    <w:rsid w:val="000A0C23"/>
    <w:rsid w:val="000A3BE2"/>
    <w:rsid w:val="000B021A"/>
    <w:rsid w:val="000B29D6"/>
    <w:rsid w:val="000B6002"/>
    <w:rsid w:val="000B7BA5"/>
    <w:rsid w:val="000C6825"/>
    <w:rsid w:val="000C78C2"/>
    <w:rsid w:val="000D7960"/>
    <w:rsid w:val="000E25D9"/>
    <w:rsid w:val="000E59DD"/>
    <w:rsid w:val="000F5817"/>
    <w:rsid w:val="000F6674"/>
    <w:rsid w:val="000F69F8"/>
    <w:rsid w:val="00101942"/>
    <w:rsid w:val="00102232"/>
    <w:rsid w:val="0011063D"/>
    <w:rsid w:val="001153B7"/>
    <w:rsid w:val="001158D7"/>
    <w:rsid w:val="001162EF"/>
    <w:rsid w:val="00116539"/>
    <w:rsid w:val="00116A61"/>
    <w:rsid w:val="00121577"/>
    <w:rsid w:val="00121C19"/>
    <w:rsid w:val="001226EF"/>
    <w:rsid w:val="001242A4"/>
    <w:rsid w:val="00126636"/>
    <w:rsid w:val="0012666B"/>
    <w:rsid w:val="001272AB"/>
    <w:rsid w:val="001336AA"/>
    <w:rsid w:val="001422EA"/>
    <w:rsid w:val="00143AE1"/>
    <w:rsid w:val="0014580A"/>
    <w:rsid w:val="00154166"/>
    <w:rsid w:val="0016472C"/>
    <w:rsid w:val="00165BDA"/>
    <w:rsid w:val="00165E19"/>
    <w:rsid w:val="00166467"/>
    <w:rsid w:val="0017443B"/>
    <w:rsid w:val="001765A9"/>
    <w:rsid w:val="00176C10"/>
    <w:rsid w:val="00190815"/>
    <w:rsid w:val="0019120A"/>
    <w:rsid w:val="00192921"/>
    <w:rsid w:val="001936D6"/>
    <w:rsid w:val="00197506"/>
    <w:rsid w:val="001A2784"/>
    <w:rsid w:val="001A61FB"/>
    <w:rsid w:val="001B1858"/>
    <w:rsid w:val="001B18F4"/>
    <w:rsid w:val="001B3AF1"/>
    <w:rsid w:val="001B3D71"/>
    <w:rsid w:val="001B3E63"/>
    <w:rsid w:val="001B7531"/>
    <w:rsid w:val="001C16F6"/>
    <w:rsid w:val="001C210A"/>
    <w:rsid w:val="001C45ED"/>
    <w:rsid w:val="001C5062"/>
    <w:rsid w:val="001C741A"/>
    <w:rsid w:val="001C749C"/>
    <w:rsid w:val="001D61EC"/>
    <w:rsid w:val="001D6CD5"/>
    <w:rsid w:val="001E3A01"/>
    <w:rsid w:val="001E46F2"/>
    <w:rsid w:val="001E53EC"/>
    <w:rsid w:val="001E694D"/>
    <w:rsid w:val="001E7266"/>
    <w:rsid w:val="001E7A75"/>
    <w:rsid w:val="001F1728"/>
    <w:rsid w:val="001F76AE"/>
    <w:rsid w:val="00201977"/>
    <w:rsid w:val="00202071"/>
    <w:rsid w:val="00202414"/>
    <w:rsid w:val="00204571"/>
    <w:rsid w:val="00207033"/>
    <w:rsid w:val="002077AF"/>
    <w:rsid w:val="0021105B"/>
    <w:rsid w:val="0021186B"/>
    <w:rsid w:val="00211FB6"/>
    <w:rsid w:val="002140E5"/>
    <w:rsid w:val="00214C0B"/>
    <w:rsid w:val="00217536"/>
    <w:rsid w:val="00223C6A"/>
    <w:rsid w:val="002311D7"/>
    <w:rsid w:val="00236114"/>
    <w:rsid w:val="00241293"/>
    <w:rsid w:val="0024141B"/>
    <w:rsid w:val="00247041"/>
    <w:rsid w:val="002501DA"/>
    <w:rsid w:val="00255657"/>
    <w:rsid w:val="00255E7C"/>
    <w:rsid w:val="002628BD"/>
    <w:rsid w:val="00264EAC"/>
    <w:rsid w:val="00266682"/>
    <w:rsid w:val="00267220"/>
    <w:rsid w:val="002705A2"/>
    <w:rsid w:val="00273805"/>
    <w:rsid w:val="0027444B"/>
    <w:rsid w:val="0028735C"/>
    <w:rsid w:val="00290319"/>
    <w:rsid w:val="00290411"/>
    <w:rsid w:val="002A6923"/>
    <w:rsid w:val="002A6D9B"/>
    <w:rsid w:val="002B3BFA"/>
    <w:rsid w:val="002B5421"/>
    <w:rsid w:val="002C37B4"/>
    <w:rsid w:val="002D408B"/>
    <w:rsid w:val="002D4408"/>
    <w:rsid w:val="002D7E50"/>
    <w:rsid w:val="002E1A33"/>
    <w:rsid w:val="002E5172"/>
    <w:rsid w:val="002F6670"/>
    <w:rsid w:val="002F6C53"/>
    <w:rsid w:val="00312B44"/>
    <w:rsid w:val="00312BD9"/>
    <w:rsid w:val="003141E5"/>
    <w:rsid w:val="00314D32"/>
    <w:rsid w:val="00315255"/>
    <w:rsid w:val="0031552C"/>
    <w:rsid w:val="00315F3D"/>
    <w:rsid w:val="00317C49"/>
    <w:rsid w:val="00322269"/>
    <w:rsid w:val="003229BF"/>
    <w:rsid w:val="003237E8"/>
    <w:rsid w:val="00327B04"/>
    <w:rsid w:val="003321E4"/>
    <w:rsid w:val="00334AE3"/>
    <w:rsid w:val="00334F6A"/>
    <w:rsid w:val="00336D76"/>
    <w:rsid w:val="00347EDD"/>
    <w:rsid w:val="003525E1"/>
    <w:rsid w:val="00361FD3"/>
    <w:rsid w:val="003660E7"/>
    <w:rsid w:val="00371104"/>
    <w:rsid w:val="00377A30"/>
    <w:rsid w:val="00384131"/>
    <w:rsid w:val="003849AC"/>
    <w:rsid w:val="00390031"/>
    <w:rsid w:val="003937EF"/>
    <w:rsid w:val="003A114D"/>
    <w:rsid w:val="003A24CB"/>
    <w:rsid w:val="003D4DB7"/>
    <w:rsid w:val="003D7BD0"/>
    <w:rsid w:val="003E0420"/>
    <w:rsid w:val="003E0A03"/>
    <w:rsid w:val="003E1B33"/>
    <w:rsid w:val="003E4A54"/>
    <w:rsid w:val="003E7FD7"/>
    <w:rsid w:val="003F41EB"/>
    <w:rsid w:val="003F7339"/>
    <w:rsid w:val="003F7EAD"/>
    <w:rsid w:val="00401F03"/>
    <w:rsid w:val="004045DB"/>
    <w:rsid w:val="00414DBA"/>
    <w:rsid w:val="004236EB"/>
    <w:rsid w:val="004243C4"/>
    <w:rsid w:val="00426E01"/>
    <w:rsid w:val="00430ABE"/>
    <w:rsid w:val="0045223C"/>
    <w:rsid w:val="00452316"/>
    <w:rsid w:val="0045418C"/>
    <w:rsid w:val="004543B1"/>
    <w:rsid w:val="00454707"/>
    <w:rsid w:val="004555C7"/>
    <w:rsid w:val="00465DEB"/>
    <w:rsid w:val="00471498"/>
    <w:rsid w:val="00473FEE"/>
    <w:rsid w:val="00476E0D"/>
    <w:rsid w:val="00487BC9"/>
    <w:rsid w:val="00491CE2"/>
    <w:rsid w:val="004946EF"/>
    <w:rsid w:val="004A2E40"/>
    <w:rsid w:val="004A40C1"/>
    <w:rsid w:val="004A43C8"/>
    <w:rsid w:val="004A4B1D"/>
    <w:rsid w:val="004A571F"/>
    <w:rsid w:val="004A78F8"/>
    <w:rsid w:val="004B2E75"/>
    <w:rsid w:val="004B379F"/>
    <w:rsid w:val="004B385E"/>
    <w:rsid w:val="004B4B1C"/>
    <w:rsid w:val="004B5BAF"/>
    <w:rsid w:val="004C01E0"/>
    <w:rsid w:val="004C0E5B"/>
    <w:rsid w:val="004C6F22"/>
    <w:rsid w:val="004C78AD"/>
    <w:rsid w:val="004C7E5D"/>
    <w:rsid w:val="004D254C"/>
    <w:rsid w:val="004D41F1"/>
    <w:rsid w:val="004D525A"/>
    <w:rsid w:val="004E79C0"/>
    <w:rsid w:val="004F0803"/>
    <w:rsid w:val="004F3D71"/>
    <w:rsid w:val="004F62A9"/>
    <w:rsid w:val="004F641A"/>
    <w:rsid w:val="005155DE"/>
    <w:rsid w:val="00517D9D"/>
    <w:rsid w:val="00531E42"/>
    <w:rsid w:val="00540E5B"/>
    <w:rsid w:val="00543F16"/>
    <w:rsid w:val="00546315"/>
    <w:rsid w:val="00547551"/>
    <w:rsid w:val="005538D8"/>
    <w:rsid w:val="00556569"/>
    <w:rsid w:val="0055742B"/>
    <w:rsid w:val="00557751"/>
    <w:rsid w:val="005612DF"/>
    <w:rsid w:val="00563719"/>
    <w:rsid w:val="00564986"/>
    <w:rsid w:val="00565615"/>
    <w:rsid w:val="005659AE"/>
    <w:rsid w:val="00575CDF"/>
    <w:rsid w:val="0058117A"/>
    <w:rsid w:val="005937DE"/>
    <w:rsid w:val="00595F00"/>
    <w:rsid w:val="005A71E2"/>
    <w:rsid w:val="005B5D12"/>
    <w:rsid w:val="005B6C69"/>
    <w:rsid w:val="005C4D76"/>
    <w:rsid w:val="005C607F"/>
    <w:rsid w:val="005D0403"/>
    <w:rsid w:val="005D2E93"/>
    <w:rsid w:val="005D31FF"/>
    <w:rsid w:val="005D5AD7"/>
    <w:rsid w:val="005D7E7B"/>
    <w:rsid w:val="005E140C"/>
    <w:rsid w:val="005E3E45"/>
    <w:rsid w:val="005E646D"/>
    <w:rsid w:val="005F10A8"/>
    <w:rsid w:val="005F70B6"/>
    <w:rsid w:val="005F745A"/>
    <w:rsid w:val="005F787F"/>
    <w:rsid w:val="006014A9"/>
    <w:rsid w:val="00601DC5"/>
    <w:rsid w:val="00603498"/>
    <w:rsid w:val="00611EE4"/>
    <w:rsid w:val="0061380D"/>
    <w:rsid w:val="006166EC"/>
    <w:rsid w:val="00623CCB"/>
    <w:rsid w:val="00626E12"/>
    <w:rsid w:val="00630154"/>
    <w:rsid w:val="00631017"/>
    <w:rsid w:val="00635B97"/>
    <w:rsid w:val="006407D3"/>
    <w:rsid w:val="00643D59"/>
    <w:rsid w:val="006456BC"/>
    <w:rsid w:val="006458D2"/>
    <w:rsid w:val="00654DD2"/>
    <w:rsid w:val="00655CEF"/>
    <w:rsid w:val="006642EB"/>
    <w:rsid w:val="0066761A"/>
    <w:rsid w:val="006740D4"/>
    <w:rsid w:val="00674244"/>
    <w:rsid w:val="00675B64"/>
    <w:rsid w:val="006808CA"/>
    <w:rsid w:val="00683686"/>
    <w:rsid w:val="00686EB3"/>
    <w:rsid w:val="00690AC3"/>
    <w:rsid w:val="0069336E"/>
    <w:rsid w:val="006967C9"/>
    <w:rsid w:val="006A0C60"/>
    <w:rsid w:val="006B1154"/>
    <w:rsid w:val="006B6E6A"/>
    <w:rsid w:val="006B7D46"/>
    <w:rsid w:val="006C01FC"/>
    <w:rsid w:val="006C236B"/>
    <w:rsid w:val="006C2494"/>
    <w:rsid w:val="006C6E3B"/>
    <w:rsid w:val="006D204F"/>
    <w:rsid w:val="006D44CC"/>
    <w:rsid w:val="006D6166"/>
    <w:rsid w:val="006E097C"/>
    <w:rsid w:val="006E37DB"/>
    <w:rsid w:val="006E7B9D"/>
    <w:rsid w:val="006F6550"/>
    <w:rsid w:val="006F74CA"/>
    <w:rsid w:val="00700530"/>
    <w:rsid w:val="007005BC"/>
    <w:rsid w:val="0070082F"/>
    <w:rsid w:val="00706024"/>
    <w:rsid w:val="00711754"/>
    <w:rsid w:val="007120B7"/>
    <w:rsid w:val="00722FA4"/>
    <w:rsid w:val="00725330"/>
    <w:rsid w:val="00726B64"/>
    <w:rsid w:val="00730C38"/>
    <w:rsid w:val="00740056"/>
    <w:rsid w:val="00746241"/>
    <w:rsid w:val="00753F90"/>
    <w:rsid w:val="007543B9"/>
    <w:rsid w:val="00762287"/>
    <w:rsid w:val="00774B72"/>
    <w:rsid w:val="00775D9D"/>
    <w:rsid w:val="00776770"/>
    <w:rsid w:val="00780408"/>
    <w:rsid w:val="0078079C"/>
    <w:rsid w:val="0078492C"/>
    <w:rsid w:val="00785DA1"/>
    <w:rsid w:val="007922D5"/>
    <w:rsid w:val="00793A89"/>
    <w:rsid w:val="00793EBA"/>
    <w:rsid w:val="0079450E"/>
    <w:rsid w:val="007A2C82"/>
    <w:rsid w:val="007A4F2B"/>
    <w:rsid w:val="007A5246"/>
    <w:rsid w:val="007A73AB"/>
    <w:rsid w:val="007A7730"/>
    <w:rsid w:val="007B1C71"/>
    <w:rsid w:val="007C5AC6"/>
    <w:rsid w:val="007C5ED5"/>
    <w:rsid w:val="007D5689"/>
    <w:rsid w:val="007E0B52"/>
    <w:rsid w:val="007E2591"/>
    <w:rsid w:val="007E4EAA"/>
    <w:rsid w:val="007E69F5"/>
    <w:rsid w:val="007F1944"/>
    <w:rsid w:val="007F20B8"/>
    <w:rsid w:val="007F3AE6"/>
    <w:rsid w:val="0080461A"/>
    <w:rsid w:val="00812655"/>
    <w:rsid w:val="00812FFB"/>
    <w:rsid w:val="008211DB"/>
    <w:rsid w:val="008330E4"/>
    <w:rsid w:val="00834648"/>
    <w:rsid w:val="00836389"/>
    <w:rsid w:val="00837144"/>
    <w:rsid w:val="00842545"/>
    <w:rsid w:val="00843B77"/>
    <w:rsid w:val="00851800"/>
    <w:rsid w:val="0085185D"/>
    <w:rsid w:val="00852120"/>
    <w:rsid w:val="008528CB"/>
    <w:rsid w:val="00863D89"/>
    <w:rsid w:val="00867F68"/>
    <w:rsid w:val="0087181B"/>
    <w:rsid w:val="00872709"/>
    <w:rsid w:val="0087351D"/>
    <w:rsid w:val="0087616B"/>
    <w:rsid w:val="008809D1"/>
    <w:rsid w:val="00880C7B"/>
    <w:rsid w:val="00882FA8"/>
    <w:rsid w:val="008927F1"/>
    <w:rsid w:val="0089763C"/>
    <w:rsid w:val="008A0355"/>
    <w:rsid w:val="008A134F"/>
    <w:rsid w:val="008A235B"/>
    <w:rsid w:val="008A508F"/>
    <w:rsid w:val="008A5B15"/>
    <w:rsid w:val="008A782D"/>
    <w:rsid w:val="008B1CA6"/>
    <w:rsid w:val="008B4500"/>
    <w:rsid w:val="008B4E65"/>
    <w:rsid w:val="008C02D8"/>
    <w:rsid w:val="008D30D1"/>
    <w:rsid w:val="008E116E"/>
    <w:rsid w:val="008E3B7C"/>
    <w:rsid w:val="008F3D2A"/>
    <w:rsid w:val="00912B73"/>
    <w:rsid w:val="009169AA"/>
    <w:rsid w:val="009210CB"/>
    <w:rsid w:val="009272FE"/>
    <w:rsid w:val="009367E2"/>
    <w:rsid w:val="009378A1"/>
    <w:rsid w:val="00942B96"/>
    <w:rsid w:val="00943879"/>
    <w:rsid w:val="009505AB"/>
    <w:rsid w:val="00950DF5"/>
    <w:rsid w:val="00954AF6"/>
    <w:rsid w:val="00966651"/>
    <w:rsid w:val="009756C0"/>
    <w:rsid w:val="00981A39"/>
    <w:rsid w:val="00986FEC"/>
    <w:rsid w:val="00987ADE"/>
    <w:rsid w:val="00987FED"/>
    <w:rsid w:val="009905C8"/>
    <w:rsid w:val="009911F5"/>
    <w:rsid w:val="00995AD3"/>
    <w:rsid w:val="0099617B"/>
    <w:rsid w:val="009B1F3A"/>
    <w:rsid w:val="009B631D"/>
    <w:rsid w:val="009C49BC"/>
    <w:rsid w:val="009C7C36"/>
    <w:rsid w:val="009D03BA"/>
    <w:rsid w:val="009D36E0"/>
    <w:rsid w:val="009E2558"/>
    <w:rsid w:val="009E3887"/>
    <w:rsid w:val="009E60A0"/>
    <w:rsid w:val="009E7DF4"/>
    <w:rsid w:val="009F779E"/>
    <w:rsid w:val="00A02CB8"/>
    <w:rsid w:val="00A046D8"/>
    <w:rsid w:val="00A04B6D"/>
    <w:rsid w:val="00A06243"/>
    <w:rsid w:val="00A10930"/>
    <w:rsid w:val="00A11C85"/>
    <w:rsid w:val="00A15577"/>
    <w:rsid w:val="00A2087F"/>
    <w:rsid w:val="00A232F4"/>
    <w:rsid w:val="00A274D4"/>
    <w:rsid w:val="00A30DF5"/>
    <w:rsid w:val="00A32A3C"/>
    <w:rsid w:val="00A438CD"/>
    <w:rsid w:val="00A452A1"/>
    <w:rsid w:val="00A47489"/>
    <w:rsid w:val="00A47873"/>
    <w:rsid w:val="00A50C3D"/>
    <w:rsid w:val="00A516AB"/>
    <w:rsid w:val="00A53758"/>
    <w:rsid w:val="00A5672C"/>
    <w:rsid w:val="00A663FB"/>
    <w:rsid w:val="00A70631"/>
    <w:rsid w:val="00A708FB"/>
    <w:rsid w:val="00A73F23"/>
    <w:rsid w:val="00A811D0"/>
    <w:rsid w:val="00A85465"/>
    <w:rsid w:val="00A86438"/>
    <w:rsid w:val="00AB36F6"/>
    <w:rsid w:val="00AB7D92"/>
    <w:rsid w:val="00AC0747"/>
    <w:rsid w:val="00AC74F4"/>
    <w:rsid w:val="00AC7D5E"/>
    <w:rsid w:val="00AD061F"/>
    <w:rsid w:val="00AD0D46"/>
    <w:rsid w:val="00AD571E"/>
    <w:rsid w:val="00AD5D1A"/>
    <w:rsid w:val="00AE03E3"/>
    <w:rsid w:val="00AE4006"/>
    <w:rsid w:val="00AE5B3B"/>
    <w:rsid w:val="00AE6A7B"/>
    <w:rsid w:val="00AF0A02"/>
    <w:rsid w:val="00AF22E6"/>
    <w:rsid w:val="00AF39E4"/>
    <w:rsid w:val="00AF6598"/>
    <w:rsid w:val="00B04054"/>
    <w:rsid w:val="00B10139"/>
    <w:rsid w:val="00B103B5"/>
    <w:rsid w:val="00B1796F"/>
    <w:rsid w:val="00B17EC8"/>
    <w:rsid w:val="00B217CB"/>
    <w:rsid w:val="00B34F10"/>
    <w:rsid w:val="00B36924"/>
    <w:rsid w:val="00B37806"/>
    <w:rsid w:val="00B40831"/>
    <w:rsid w:val="00B56070"/>
    <w:rsid w:val="00B56A9D"/>
    <w:rsid w:val="00B5746D"/>
    <w:rsid w:val="00B603B8"/>
    <w:rsid w:val="00B662D2"/>
    <w:rsid w:val="00B66918"/>
    <w:rsid w:val="00B763CE"/>
    <w:rsid w:val="00B77546"/>
    <w:rsid w:val="00B87656"/>
    <w:rsid w:val="00B93DE3"/>
    <w:rsid w:val="00B9497D"/>
    <w:rsid w:val="00BA4836"/>
    <w:rsid w:val="00BA617B"/>
    <w:rsid w:val="00BA65FA"/>
    <w:rsid w:val="00BB30BC"/>
    <w:rsid w:val="00BB3FA0"/>
    <w:rsid w:val="00BB50C9"/>
    <w:rsid w:val="00BB777E"/>
    <w:rsid w:val="00BC0515"/>
    <w:rsid w:val="00BC100D"/>
    <w:rsid w:val="00BC79FC"/>
    <w:rsid w:val="00BD3B8E"/>
    <w:rsid w:val="00BE12EC"/>
    <w:rsid w:val="00BE4A52"/>
    <w:rsid w:val="00BE5C7B"/>
    <w:rsid w:val="00BE63AD"/>
    <w:rsid w:val="00BF3531"/>
    <w:rsid w:val="00BF47FE"/>
    <w:rsid w:val="00BF5C84"/>
    <w:rsid w:val="00BF61DD"/>
    <w:rsid w:val="00BF61F1"/>
    <w:rsid w:val="00C02545"/>
    <w:rsid w:val="00C0535D"/>
    <w:rsid w:val="00C15584"/>
    <w:rsid w:val="00C1569F"/>
    <w:rsid w:val="00C15EF1"/>
    <w:rsid w:val="00C218DC"/>
    <w:rsid w:val="00C3040A"/>
    <w:rsid w:val="00C34D7A"/>
    <w:rsid w:val="00C40184"/>
    <w:rsid w:val="00C432F0"/>
    <w:rsid w:val="00C43414"/>
    <w:rsid w:val="00C444FD"/>
    <w:rsid w:val="00C4775F"/>
    <w:rsid w:val="00C47D68"/>
    <w:rsid w:val="00C507E9"/>
    <w:rsid w:val="00C51F8E"/>
    <w:rsid w:val="00C53DCA"/>
    <w:rsid w:val="00C564D1"/>
    <w:rsid w:val="00C5772A"/>
    <w:rsid w:val="00C65EDB"/>
    <w:rsid w:val="00C665FF"/>
    <w:rsid w:val="00C7547D"/>
    <w:rsid w:val="00C77986"/>
    <w:rsid w:val="00C77D4B"/>
    <w:rsid w:val="00C84BFE"/>
    <w:rsid w:val="00C87264"/>
    <w:rsid w:val="00C977C0"/>
    <w:rsid w:val="00CA6FCB"/>
    <w:rsid w:val="00CB3DCA"/>
    <w:rsid w:val="00CB4A80"/>
    <w:rsid w:val="00CB645E"/>
    <w:rsid w:val="00CD0DC5"/>
    <w:rsid w:val="00CD170A"/>
    <w:rsid w:val="00CD4582"/>
    <w:rsid w:val="00CD4AD5"/>
    <w:rsid w:val="00CD61C0"/>
    <w:rsid w:val="00CE47DD"/>
    <w:rsid w:val="00CE6DF4"/>
    <w:rsid w:val="00CE7075"/>
    <w:rsid w:val="00CF5E26"/>
    <w:rsid w:val="00CF7FEE"/>
    <w:rsid w:val="00D00FB5"/>
    <w:rsid w:val="00D06705"/>
    <w:rsid w:val="00D16B5D"/>
    <w:rsid w:val="00D17AAC"/>
    <w:rsid w:val="00D2557E"/>
    <w:rsid w:val="00D26AFD"/>
    <w:rsid w:val="00D31BBF"/>
    <w:rsid w:val="00D36CA3"/>
    <w:rsid w:val="00D372C2"/>
    <w:rsid w:val="00D402EC"/>
    <w:rsid w:val="00D41FA6"/>
    <w:rsid w:val="00D43857"/>
    <w:rsid w:val="00D43D11"/>
    <w:rsid w:val="00D45FF8"/>
    <w:rsid w:val="00D502E6"/>
    <w:rsid w:val="00D526FF"/>
    <w:rsid w:val="00D57636"/>
    <w:rsid w:val="00D658C2"/>
    <w:rsid w:val="00D65A6B"/>
    <w:rsid w:val="00D70FDA"/>
    <w:rsid w:val="00D72B24"/>
    <w:rsid w:val="00D741F7"/>
    <w:rsid w:val="00D84348"/>
    <w:rsid w:val="00D91A83"/>
    <w:rsid w:val="00D937DE"/>
    <w:rsid w:val="00D9643F"/>
    <w:rsid w:val="00D97A18"/>
    <w:rsid w:val="00DA18FC"/>
    <w:rsid w:val="00DA4EEB"/>
    <w:rsid w:val="00DA67E7"/>
    <w:rsid w:val="00DB2922"/>
    <w:rsid w:val="00DB49B1"/>
    <w:rsid w:val="00DD5BD4"/>
    <w:rsid w:val="00DE5097"/>
    <w:rsid w:val="00DF2969"/>
    <w:rsid w:val="00DF4675"/>
    <w:rsid w:val="00DF6C2D"/>
    <w:rsid w:val="00E03137"/>
    <w:rsid w:val="00E14507"/>
    <w:rsid w:val="00E2126F"/>
    <w:rsid w:val="00E30148"/>
    <w:rsid w:val="00E3265F"/>
    <w:rsid w:val="00E336C9"/>
    <w:rsid w:val="00E3514D"/>
    <w:rsid w:val="00E420FF"/>
    <w:rsid w:val="00E56FF4"/>
    <w:rsid w:val="00E630DC"/>
    <w:rsid w:val="00E6520D"/>
    <w:rsid w:val="00E70E02"/>
    <w:rsid w:val="00E73DF1"/>
    <w:rsid w:val="00E74712"/>
    <w:rsid w:val="00E74BF6"/>
    <w:rsid w:val="00E75877"/>
    <w:rsid w:val="00E9258C"/>
    <w:rsid w:val="00E95718"/>
    <w:rsid w:val="00EA020B"/>
    <w:rsid w:val="00EA1EE0"/>
    <w:rsid w:val="00EA3EC9"/>
    <w:rsid w:val="00EA700E"/>
    <w:rsid w:val="00EB428B"/>
    <w:rsid w:val="00EB4846"/>
    <w:rsid w:val="00EC519D"/>
    <w:rsid w:val="00EC5817"/>
    <w:rsid w:val="00ED2677"/>
    <w:rsid w:val="00ED7741"/>
    <w:rsid w:val="00EE631F"/>
    <w:rsid w:val="00EF2450"/>
    <w:rsid w:val="00EF6A68"/>
    <w:rsid w:val="00F027E6"/>
    <w:rsid w:val="00F117CD"/>
    <w:rsid w:val="00F134EB"/>
    <w:rsid w:val="00F1530B"/>
    <w:rsid w:val="00F23899"/>
    <w:rsid w:val="00F25159"/>
    <w:rsid w:val="00F30A4A"/>
    <w:rsid w:val="00F315EF"/>
    <w:rsid w:val="00F322AF"/>
    <w:rsid w:val="00F339D7"/>
    <w:rsid w:val="00F345DB"/>
    <w:rsid w:val="00F36BAC"/>
    <w:rsid w:val="00F37DAA"/>
    <w:rsid w:val="00F4088C"/>
    <w:rsid w:val="00F41747"/>
    <w:rsid w:val="00F47A9A"/>
    <w:rsid w:val="00F50930"/>
    <w:rsid w:val="00F5787D"/>
    <w:rsid w:val="00F6366A"/>
    <w:rsid w:val="00F67A3A"/>
    <w:rsid w:val="00F70FED"/>
    <w:rsid w:val="00F721F3"/>
    <w:rsid w:val="00F726C6"/>
    <w:rsid w:val="00F7405C"/>
    <w:rsid w:val="00F830F4"/>
    <w:rsid w:val="00F8391D"/>
    <w:rsid w:val="00F853D7"/>
    <w:rsid w:val="00F87DD4"/>
    <w:rsid w:val="00F9660B"/>
    <w:rsid w:val="00F969FD"/>
    <w:rsid w:val="00F97DA1"/>
    <w:rsid w:val="00FA6638"/>
    <w:rsid w:val="00FB38F1"/>
    <w:rsid w:val="00FB418B"/>
    <w:rsid w:val="00FB4A77"/>
    <w:rsid w:val="00FB5ADA"/>
    <w:rsid w:val="00FD07E1"/>
    <w:rsid w:val="00FE2B4A"/>
    <w:rsid w:val="00FE3F73"/>
    <w:rsid w:val="00FE44DE"/>
    <w:rsid w:val="00FE67AE"/>
    <w:rsid w:val="00FE7C52"/>
    <w:rsid w:val="00FE7D60"/>
    <w:rsid w:val="00FF15BE"/>
    <w:rsid w:val="00FF1A68"/>
    <w:rsid w:val="00FF4855"/>
    <w:rsid w:val="00FF4A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626EB1B"/>
  <w15:chartTrackingRefBased/>
  <w15:docId w15:val="{AA51916F-CB9A-4E33-A977-00F57C5A4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53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535D"/>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2B5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Numbered Paras,Recommendatio,Dot pt,No Spacing1,List Paragraph Char Char Char,Indicator Text,Numbered Para 1,List Paragraph1,Bullet 1,Bullet Points,MAIN CONTENT,F5 List Paragraph,List Paragraph2,List Paragraph12,Colorful List - Accent 11"/>
    <w:basedOn w:val="Normal"/>
    <w:link w:val="ListParagraphChar"/>
    <w:uiPriority w:val="34"/>
    <w:qFormat/>
    <w:rsid w:val="00312BD9"/>
    <w:pPr>
      <w:spacing w:after="0" w:line="240" w:lineRule="auto"/>
      <w:ind w:left="720"/>
    </w:pPr>
    <w:rPr>
      <w:rFonts w:ascii="Calibri" w:hAnsi="Calibri" w:cs="Calibri"/>
    </w:rPr>
  </w:style>
  <w:style w:type="character" w:customStyle="1" w:styleId="ListParagraphChar">
    <w:name w:val="List Paragraph Char"/>
    <w:aliases w:val="Numbered Paras Char,Recommendatio Char,Dot pt Char,No Spacing1 Char,List Paragraph Char Char Char Char,Indicator Text Char,Numbered Para 1 Char,List Paragraph1 Char,Bullet 1 Char,Bullet Points Char,MAIN CONTENT Char"/>
    <w:basedOn w:val="DefaultParagraphFont"/>
    <w:link w:val="ListParagraph"/>
    <w:uiPriority w:val="34"/>
    <w:qFormat/>
    <w:locked/>
    <w:rsid w:val="00312BD9"/>
    <w:rPr>
      <w:rFonts w:ascii="Calibri" w:hAnsi="Calibri" w:cs="Calibri"/>
    </w:rPr>
  </w:style>
  <w:style w:type="character" w:styleId="Hyperlink">
    <w:name w:val="Hyperlink"/>
    <w:basedOn w:val="DefaultParagraphFont"/>
    <w:uiPriority w:val="99"/>
    <w:unhideWhenUsed/>
    <w:rsid w:val="00FB38F1"/>
    <w:rPr>
      <w:color w:val="0000FF"/>
      <w:u w:val="single"/>
    </w:rPr>
  </w:style>
  <w:style w:type="character" w:styleId="UnresolvedMention">
    <w:name w:val="Unresolved Mention"/>
    <w:basedOn w:val="DefaultParagraphFont"/>
    <w:uiPriority w:val="99"/>
    <w:semiHidden/>
    <w:unhideWhenUsed/>
    <w:rsid w:val="00AD5D1A"/>
    <w:rPr>
      <w:color w:val="605E5C"/>
      <w:shd w:val="clear" w:color="auto" w:fill="E1DFDD"/>
    </w:rPr>
  </w:style>
  <w:style w:type="paragraph" w:styleId="CommentText">
    <w:name w:val="annotation text"/>
    <w:basedOn w:val="Normal"/>
    <w:link w:val="CommentTextChar"/>
    <w:uiPriority w:val="99"/>
    <w:semiHidden/>
    <w:unhideWhenUsed/>
    <w:rsid w:val="007A4F2B"/>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7A4F2B"/>
    <w:rPr>
      <w:rFonts w:ascii="Calibri" w:hAnsi="Calibri" w:cs="Calibri"/>
      <w:sz w:val="20"/>
      <w:szCs w:val="20"/>
    </w:rPr>
  </w:style>
  <w:style w:type="character" w:styleId="CommentReference">
    <w:name w:val="annotation reference"/>
    <w:basedOn w:val="DefaultParagraphFont"/>
    <w:uiPriority w:val="99"/>
    <w:semiHidden/>
    <w:unhideWhenUsed/>
    <w:rsid w:val="007A4F2B"/>
    <w:rPr>
      <w:sz w:val="16"/>
      <w:szCs w:val="16"/>
    </w:rPr>
  </w:style>
  <w:style w:type="paragraph" w:styleId="Header">
    <w:name w:val="header"/>
    <w:basedOn w:val="Normal"/>
    <w:link w:val="HeaderChar"/>
    <w:uiPriority w:val="99"/>
    <w:unhideWhenUsed/>
    <w:rsid w:val="00A062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243"/>
  </w:style>
  <w:style w:type="paragraph" w:styleId="Footer">
    <w:name w:val="footer"/>
    <w:basedOn w:val="Normal"/>
    <w:link w:val="FooterChar"/>
    <w:uiPriority w:val="99"/>
    <w:unhideWhenUsed/>
    <w:rsid w:val="00A062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2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934117">
      <w:bodyDiv w:val="1"/>
      <w:marLeft w:val="0"/>
      <w:marRight w:val="0"/>
      <w:marTop w:val="0"/>
      <w:marBottom w:val="0"/>
      <w:divBdr>
        <w:top w:val="none" w:sz="0" w:space="0" w:color="auto"/>
        <w:left w:val="none" w:sz="0" w:space="0" w:color="auto"/>
        <w:bottom w:val="none" w:sz="0" w:space="0" w:color="auto"/>
        <w:right w:val="none" w:sz="0" w:space="0" w:color="auto"/>
      </w:divBdr>
    </w:div>
    <w:div w:id="299380359">
      <w:bodyDiv w:val="1"/>
      <w:marLeft w:val="0"/>
      <w:marRight w:val="0"/>
      <w:marTop w:val="0"/>
      <w:marBottom w:val="0"/>
      <w:divBdr>
        <w:top w:val="none" w:sz="0" w:space="0" w:color="auto"/>
        <w:left w:val="none" w:sz="0" w:space="0" w:color="auto"/>
        <w:bottom w:val="none" w:sz="0" w:space="0" w:color="auto"/>
        <w:right w:val="none" w:sz="0" w:space="0" w:color="auto"/>
      </w:divBdr>
    </w:div>
    <w:div w:id="574126384">
      <w:bodyDiv w:val="1"/>
      <w:marLeft w:val="0"/>
      <w:marRight w:val="0"/>
      <w:marTop w:val="0"/>
      <w:marBottom w:val="0"/>
      <w:divBdr>
        <w:top w:val="none" w:sz="0" w:space="0" w:color="auto"/>
        <w:left w:val="none" w:sz="0" w:space="0" w:color="auto"/>
        <w:bottom w:val="none" w:sz="0" w:space="0" w:color="auto"/>
        <w:right w:val="none" w:sz="0" w:space="0" w:color="auto"/>
      </w:divBdr>
    </w:div>
    <w:div w:id="649673127">
      <w:bodyDiv w:val="1"/>
      <w:marLeft w:val="0"/>
      <w:marRight w:val="0"/>
      <w:marTop w:val="0"/>
      <w:marBottom w:val="0"/>
      <w:divBdr>
        <w:top w:val="none" w:sz="0" w:space="0" w:color="auto"/>
        <w:left w:val="none" w:sz="0" w:space="0" w:color="auto"/>
        <w:bottom w:val="none" w:sz="0" w:space="0" w:color="auto"/>
        <w:right w:val="none" w:sz="0" w:space="0" w:color="auto"/>
      </w:divBdr>
    </w:div>
    <w:div w:id="727531840">
      <w:bodyDiv w:val="1"/>
      <w:marLeft w:val="0"/>
      <w:marRight w:val="0"/>
      <w:marTop w:val="0"/>
      <w:marBottom w:val="0"/>
      <w:divBdr>
        <w:top w:val="none" w:sz="0" w:space="0" w:color="auto"/>
        <w:left w:val="none" w:sz="0" w:space="0" w:color="auto"/>
        <w:bottom w:val="none" w:sz="0" w:space="0" w:color="auto"/>
        <w:right w:val="none" w:sz="0" w:space="0" w:color="auto"/>
      </w:divBdr>
    </w:div>
    <w:div w:id="761099884">
      <w:bodyDiv w:val="1"/>
      <w:marLeft w:val="0"/>
      <w:marRight w:val="0"/>
      <w:marTop w:val="0"/>
      <w:marBottom w:val="0"/>
      <w:divBdr>
        <w:top w:val="none" w:sz="0" w:space="0" w:color="auto"/>
        <w:left w:val="none" w:sz="0" w:space="0" w:color="auto"/>
        <w:bottom w:val="none" w:sz="0" w:space="0" w:color="auto"/>
        <w:right w:val="none" w:sz="0" w:space="0" w:color="auto"/>
      </w:divBdr>
    </w:div>
    <w:div w:id="947199035">
      <w:bodyDiv w:val="1"/>
      <w:marLeft w:val="0"/>
      <w:marRight w:val="0"/>
      <w:marTop w:val="0"/>
      <w:marBottom w:val="0"/>
      <w:divBdr>
        <w:top w:val="none" w:sz="0" w:space="0" w:color="auto"/>
        <w:left w:val="none" w:sz="0" w:space="0" w:color="auto"/>
        <w:bottom w:val="none" w:sz="0" w:space="0" w:color="auto"/>
        <w:right w:val="none" w:sz="0" w:space="0" w:color="auto"/>
      </w:divBdr>
    </w:div>
    <w:div w:id="1030227717">
      <w:bodyDiv w:val="1"/>
      <w:marLeft w:val="0"/>
      <w:marRight w:val="0"/>
      <w:marTop w:val="0"/>
      <w:marBottom w:val="0"/>
      <w:divBdr>
        <w:top w:val="none" w:sz="0" w:space="0" w:color="auto"/>
        <w:left w:val="none" w:sz="0" w:space="0" w:color="auto"/>
        <w:bottom w:val="none" w:sz="0" w:space="0" w:color="auto"/>
        <w:right w:val="none" w:sz="0" w:space="0" w:color="auto"/>
      </w:divBdr>
    </w:div>
    <w:div w:id="1273587517">
      <w:bodyDiv w:val="1"/>
      <w:marLeft w:val="0"/>
      <w:marRight w:val="0"/>
      <w:marTop w:val="0"/>
      <w:marBottom w:val="0"/>
      <w:divBdr>
        <w:top w:val="none" w:sz="0" w:space="0" w:color="auto"/>
        <w:left w:val="none" w:sz="0" w:space="0" w:color="auto"/>
        <w:bottom w:val="none" w:sz="0" w:space="0" w:color="auto"/>
        <w:right w:val="none" w:sz="0" w:space="0" w:color="auto"/>
      </w:divBdr>
    </w:div>
    <w:div w:id="1379357552">
      <w:bodyDiv w:val="1"/>
      <w:marLeft w:val="0"/>
      <w:marRight w:val="0"/>
      <w:marTop w:val="0"/>
      <w:marBottom w:val="0"/>
      <w:divBdr>
        <w:top w:val="none" w:sz="0" w:space="0" w:color="auto"/>
        <w:left w:val="none" w:sz="0" w:space="0" w:color="auto"/>
        <w:bottom w:val="none" w:sz="0" w:space="0" w:color="auto"/>
        <w:right w:val="none" w:sz="0" w:space="0" w:color="auto"/>
      </w:divBdr>
    </w:div>
    <w:div w:id="1451784394">
      <w:bodyDiv w:val="1"/>
      <w:marLeft w:val="0"/>
      <w:marRight w:val="0"/>
      <w:marTop w:val="0"/>
      <w:marBottom w:val="0"/>
      <w:divBdr>
        <w:top w:val="none" w:sz="0" w:space="0" w:color="auto"/>
        <w:left w:val="none" w:sz="0" w:space="0" w:color="auto"/>
        <w:bottom w:val="none" w:sz="0" w:space="0" w:color="auto"/>
        <w:right w:val="none" w:sz="0" w:space="0" w:color="auto"/>
      </w:divBdr>
    </w:div>
    <w:div w:id="1507359060">
      <w:bodyDiv w:val="1"/>
      <w:marLeft w:val="0"/>
      <w:marRight w:val="0"/>
      <w:marTop w:val="0"/>
      <w:marBottom w:val="0"/>
      <w:divBdr>
        <w:top w:val="none" w:sz="0" w:space="0" w:color="auto"/>
        <w:left w:val="none" w:sz="0" w:space="0" w:color="auto"/>
        <w:bottom w:val="none" w:sz="0" w:space="0" w:color="auto"/>
        <w:right w:val="none" w:sz="0" w:space="0" w:color="auto"/>
      </w:divBdr>
    </w:div>
    <w:div w:id="1730762983">
      <w:bodyDiv w:val="1"/>
      <w:marLeft w:val="0"/>
      <w:marRight w:val="0"/>
      <w:marTop w:val="0"/>
      <w:marBottom w:val="0"/>
      <w:divBdr>
        <w:top w:val="none" w:sz="0" w:space="0" w:color="auto"/>
        <w:left w:val="none" w:sz="0" w:space="0" w:color="auto"/>
        <w:bottom w:val="none" w:sz="0" w:space="0" w:color="auto"/>
        <w:right w:val="none" w:sz="0" w:space="0" w:color="auto"/>
      </w:divBdr>
    </w:div>
    <w:div w:id="1762289689">
      <w:bodyDiv w:val="1"/>
      <w:marLeft w:val="0"/>
      <w:marRight w:val="0"/>
      <w:marTop w:val="0"/>
      <w:marBottom w:val="0"/>
      <w:divBdr>
        <w:top w:val="none" w:sz="0" w:space="0" w:color="auto"/>
        <w:left w:val="none" w:sz="0" w:space="0" w:color="auto"/>
        <w:bottom w:val="none" w:sz="0" w:space="0" w:color="auto"/>
        <w:right w:val="none" w:sz="0" w:space="0" w:color="auto"/>
      </w:divBdr>
      <w:divsChild>
        <w:div w:id="1238784915">
          <w:marLeft w:val="547"/>
          <w:marRight w:val="0"/>
          <w:marTop w:val="115"/>
          <w:marBottom w:val="0"/>
          <w:divBdr>
            <w:top w:val="none" w:sz="0" w:space="0" w:color="auto"/>
            <w:left w:val="none" w:sz="0" w:space="0" w:color="auto"/>
            <w:bottom w:val="none" w:sz="0" w:space="0" w:color="auto"/>
            <w:right w:val="none" w:sz="0" w:space="0" w:color="auto"/>
          </w:divBdr>
        </w:div>
        <w:div w:id="1609771581">
          <w:marLeft w:val="547"/>
          <w:marRight w:val="0"/>
          <w:marTop w:val="115"/>
          <w:marBottom w:val="0"/>
          <w:divBdr>
            <w:top w:val="none" w:sz="0" w:space="0" w:color="auto"/>
            <w:left w:val="none" w:sz="0" w:space="0" w:color="auto"/>
            <w:bottom w:val="none" w:sz="0" w:space="0" w:color="auto"/>
            <w:right w:val="none" w:sz="0" w:space="0" w:color="auto"/>
          </w:divBdr>
        </w:div>
        <w:div w:id="1196232201">
          <w:marLeft w:val="547"/>
          <w:marRight w:val="0"/>
          <w:marTop w:val="115"/>
          <w:marBottom w:val="0"/>
          <w:divBdr>
            <w:top w:val="none" w:sz="0" w:space="0" w:color="auto"/>
            <w:left w:val="none" w:sz="0" w:space="0" w:color="auto"/>
            <w:bottom w:val="none" w:sz="0" w:space="0" w:color="auto"/>
            <w:right w:val="none" w:sz="0" w:space="0" w:color="auto"/>
          </w:divBdr>
        </w:div>
        <w:div w:id="469783764">
          <w:marLeft w:val="547"/>
          <w:marRight w:val="0"/>
          <w:marTop w:val="115"/>
          <w:marBottom w:val="0"/>
          <w:divBdr>
            <w:top w:val="none" w:sz="0" w:space="0" w:color="auto"/>
            <w:left w:val="none" w:sz="0" w:space="0" w:color="auto"/>
            <w:bottom w:val="none" w:sz="0" w:space="0" w:color="auto"/>
            <w:right w:val="none" w:sz="0" w:space="0" w:color="auto"/>
          </w:divBdr>
        </w:div>
      </w:divsChild>
    </w:div>
    <w:div w:id="1918054732">
      <w:bodyDiv w:val="1"/>
      <w:marLeft w:val="0"/>
      <w:marRight w:val="0"/>
      <w:marTop w:val="0"/>
      <w:marBottom w:val="0"/>
      <w:divBdr>
        <w:top w:val="none" w:sz="0" w:space="0" w:color="auto"/>
        <w:left w:val="none" w:sz="0" w:space="0" w:color="auto"/>
        <w:bottom w:val="none" w:sz="0" w:space="0" w:color="auto"/>
        <w:right w:val="none" w:sz="0" w:space="0" w:color="auto"/>
      </w:divBdr>
    </w:div>
    <w:div w:id="1981887019">
      <w:bodyDiv w:val="1"/>
      <w:marLeft w:val="0"/>
      <w:marRight w:val="0"/>
      <w:marTop w:val="0"/>
      <w:marBottom w:val="0"/>
      <w:divBdr>
        <w:top w:val="none" w:sz="0" w:space="0" w:color="auto"/>
        <w:left w:val="none" w:sz="0" w:space="0" w:color="auto"/>
        <w:bottom w:val="none" w:sz="0" w:space="0" w:color="auto"/>
        <w:right w:val="none" w:sz="0" w:space="0" w:color="auto"/>
      </w:divBdr>
    </w:div>
    <w:div w:id="202532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PowerPoint_Presentation.pptx"/><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BA737D93DC9E44BAF95C28C5E79548" ma:contentTypeVersion="12" ma:contentTypeDescription="Create a new document." ma:contentTypeScope="" ma:versionID="ab669bb2e59b12ec2a6ba7005fda58c6">
  <xsd:schema xmlns:xsd="http://www.w3.org/2001/XMLSchema" xmlns:xs="http://www.w3.org/2001/XMLSchema" xmlns:p="http://schemas.microsoft.com/office/2006/metadata/properties" xmlns:ns3="a17afd98-5d5b-45f1-960e-bd846b95af4b" xmlns:ns4="21b27deb-9d0e-440b-9df0-ce8d3ab91302" targetNamespace="http://schemas.microsoft.com/office/2006/metadata/properties" ma:root="true" ma:fieldsID="70fbba27e15befab9385443e3b9dfed1" ns3:_="" ns4:_="">
    <xsd:import namespace="a17afd98-5d5b-45f1-960e-bd846b95af4b"/>
    <xsd:import namespace="21b27deb-9d0e-440b-9df0-ce8d3ab91302"/>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7afd98-5d5b-45f1-960e-bd846b95af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b27deb-9d0e-440b-9df0-ce8d3ab9130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1FC809-2392-46D8-A581-C088B1CD63C8}">
  <ds:schemaRefs>
    <ds:schemaRef ds:uri="http://schemas.microsoft.com/sharepoint/v3/contenttype/forms"/>
  </ds:schemaRefs>
</ds:datastoreItem>
</file>

<file path=customXml/itemProps2.xml><?xml version="1.0" encoding="utf-8"?>
<ds:datastoreItem xmlns:ds="http://schemas.openxmlformats.org/officeDocument/2006/customXml" ds:itemID="{7FC61516-1E31-4819-BCEF-8A7CBABB6E71}">
  <ds:schemaRefs>
    <ds:schemaRef ds:uri="http://schemas.openxmlformats.org/officeDocument/2006/bibliography"/>
  </ds:schemaRefs>
</ds:datastoreItem>
</file>

<file path=customXml/itemProps3.xml><?xml version="1.0" encoding="utf-8"?>
<ds:datastoreItem xmlns:ds="http://schemas.openxmlformats.org/officeDocument/2006/customXml" ds:itemID="{693DADD0-2021-45BC-9CF5-85A614BE48D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BFB671-60F0-4869-BF05-FF88880E90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7afd98-5d5b-45f1-960e-bd846b95af4b"/>
    <ds:schemaRef ds:uri="21b27deb-9d0e-440b-9df0-ce8d3ab91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1722</Words>
  <Characters>9819</Characters>
  <Application>Microsoft Office Word</Application>
  <DocSecurity>4</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Stewart</dc:creator>
  <cp:keywords/>
  <dc:description/>
  <cp:lastModifiedBy>Carys Moodie</cp:lastModifiedBy>
  <cp:revision>2</cp:revision>
  <dcterms:created xsi:type="dcterms:W3CDTF">2023-05-16T14:17:00Z</dcterms:created>
  <dcterms:modified xsi:type="dcterms:W3CDTF">2023-05-16T14:17:00Z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0x01010027BA737D93DC9E44BAF95C28C5E79548</vt:lpwstr>
  </property>
</Properties>
</file>